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3BF8" w:rsidRDefault="00153BF8">
      <w:pPr>
        <w:suppressAutoHyphens w:val="0"/>
        <w:textAlignment w:val="auto"/>
        <w:rPr>
          <w:rFonts w:ascii="Calibri" w:eastAsia="Calibri" w:hAnsi="Calibri" w:cs="Calibri"/>
          <w:color w:val="000000"/>
          <w:szCs w:val="22"/>
          <w:lang w:eastAsia="en-US" w:bidi="ar-SA"/>
        </w:rPr>
      </w:pPr>
    </w:p>
    <w:p w:rsidR="00153BF8" w:rsidRDefault="00F04E67">
      <w:pPr>
        <w:suppressAutoHyphens w:val="0"/>
        <w:jc w:val="right"/>
        <w:textAlignment w:val="auto"/>
      </w:pPr>
      <w:r>
        <w:rPr>
          <w:rFonts w:ascii="Calibri" w:eastAsia="Calibri" w:hAnsi="Calibri" w:cs="Calibri"/>
          <w:color w:val="000000"/>
          <w:szCs w:val="22"/>
          <w:lang w:eastAsia="en-US" w:bidi="ar-SA"/>
        </w:rPr>
        <w:t>Jawor, 05.02</w:t>
      </w:r>
      <w:r w:rsidR="00153BF8">
        <w:rPr>
          <w:rFonts w:ascii="Calibri" w:eastAsia="Calibri" w:hAnsi="Calibri" w:cs="Calibri"/>
          <w:color w:val="000000"/>
          <w:szCs w:val="22"/>
          <w:lang w:eastAsia="en-US" w:bidi="ar-SA"/>
        </w:rPr>
        <w:t>.2018r.</w:t>
      </w:r>
    </w:p>
    <w:p w:rsidR="00153BF8" w:rsidRDefault="00153BF8">
      <w:pPr>
        <w:tabs>
          <w:tab w:val="left" w:pos="5145"/>
        </w:tabs>
        <w:suppressAutoHyphens w:val="0"/>
        <w:textAlignment w:val="auto"/>
      </w:pPr>
      <w:r>
        <w:rPr>
          <w:rFonts w:ascii="Calibri" w:eastAsia="Calibri" w:hAnsi="Calibri" w:cs="Calibri"/>
          <w:color w:val="000000"/>
          <w:szCs w:val="22"/>
          <w:lang w:eastAsia="en-US" w:bidi="ar-SA"/>
        </w:rPr>
        <w:tab/>
      </w:r>
    </w:p>
    <w:p w:rsidR="00153BF8" w:rsidRDefault="00153BF8">
      <w:pPr>
        <w:suppressAutoHyphens w:val="0"/>
        <w:textAlignment w:val="auto"/>
        <w:rPr>
          <w:color w:val="000000"/>
        </w:rPr>
      </w:pPr>
    </w:p>
    <w:p w:rsidR="00153BF8" w:rsidRDefault="00153BF8">
      <w:pPr>
        <w:suppressAutoHyphens w:val="0"/>
        <w:jc w:val="center"/>
        <w:textAlignment w:val="auto"/>
        <w:rPr>
          <w:rFonts w:ascii="Calibri" w:eastAsia="Calibri" w:hAnsi="Calibri" w:cs="Calibri"/>
          <w:color w:val="000000"/>
          <w:szCs w:val="22"/>
          <w:lang w:eastAsia="en-US" w:bidi="ar-SA"/>
        </w:rPr>
      </w:pPr>
    </w:p>
    <w:p w:rsidR="00153BF8" w:rsidRDefault="00153BF8">
      <w:pPr>
        <w:suppressAutoHyphens w:val="0"/>
        <w:jc w:val="center"/>
        <w:textAlignment w:val="auto"/>
      </w:pPr>
      <w:r>
        <w:rPr>
          <w:rFonts w:ascii="Calibri" w:eastAsia="Calibri" w:hAnsi="Calibri" w:cs="Calibri"/>
          <w:color w:val="000000"/>
          <w:szCs w:val="22"/>
          <w:lang w:eastAsia="en-US" w:bidi="ar-SA"/>
        </w:rPr>
        <w:t>ZAPYTANIE OFERTOWE NR 5/2018</w:t>
      </w:r>
    </w:p>
    <w:p w:rsidR="00153BF8" w:rsidRDefault="00153BF8">
      <w:pPr>
        <w:suppressAutoHyphens w:val="0"/>
        <w:jc w:val="center"/>
        <w:textAlignment w:val="auto"/>
      </w:pPr>
      <w:r>
        <w:rPr>
          <w:rFonts w:ascii="Calibri" w:eastAsia="Calibri" w:hAnsi="Calibri" w:cs="Calibri"/>
          <w:color w:val="000000"/>
          <w:szCs w:val="22"/>
          <w:lang w:eastAsia="en-US" w:bidi="ar-SA"/>
        </w:rPr>
        <w:t>O WARTOŚCI ZAMÓWIENIA NIE PRZEKRACZAJĄCEJ RÓWNOWARTOŚCI 30 TYS. EURO  NA PROWADZENIE DZIAŁAŃ TERAPEUTYCZNYCH DLA DZIECI  W RAMACH  REALIZACJI  PROJEKTU</w:t>
      </w:r>
      <w:r w:rsidR="00F04E67">
        <w:rPr>
          <w:rFonts w:ascii="Calibri" w:eastAsia="Calibri" w:hAnsi="Calibri" w:cs="Calibri"/>
          <w:color w:val="000000"/>
          <w:szCs w:val="22"/>
          <w:lang w:eastAsia="en-US" w:bidi="ar-SA"/>
        </w:rPr>
        <w:t xml:space="preserve"> PN.:</w:t>
      </w:r>
      <w:r>
        <w:rPr>
          <w:rFonts w:ascii="Calibri" w:eastAsia="Calibri" w:hAnsi="Calibri" w:cs="Calibri"/>
          <w:color w:val="000000"/>
          <w:szCs w:val="22"/>
          <w:lang w:eastAsia="en-US" w:bidi="ar-SA"/>
        </w:rPr>
        <w:t xml:space="preserve"> „INWESTYCJA W SIEBIE SZANSĄ NA LEPSZE JUTRO”</w:t>
      </w:r>
    </w:p>
    <w:p w:rsidR="00153BF8" w:rsidRDefault="00153BF8">
      <w:pPr>
        <w:suppressAutoHyphens w:val="0"/>
        <w:jc w:val="center"/>
        <w:textAlignment w:val="auto"/>
        <w:rPr>
          <w:rFonts w:ascii="Calibri" w:eastAsia="Calibri" w:hAnsi="Calibri" w:cs="Calibri"/>
          <w:color w:val="000000"/>
          <w:szCs w:val="22"/>
          <w:lang w:eastAsia="en-US" w:bidi="ar-SA"/>
        </w:rPr>
      </w:pPr>
    </w:p>
    <w:p w:rsidR="00153BF8" w:rsidRDefault="00153BF8">
      <w:pPr>
        <w:tabs>
          <w:tab w:val="left" w:pos="890"/>
          <w:tab w:val="left" w:pos="2350"/>
        </w:tabs>
        <w:suppressAutoHyphens w:val="0"/>
        <w:ind w:left="720"/>
        <w:contextualSpacing/>
        <w:textAlignment w:val="auto"/>
        <w:rPr>
          <w:rFonts w:ascii="Calibri" w:eastAsia="Times New Roman" w:hAnsi="Calibri" w:cs="Calibri"/>
          <w:color w:val="000000"/>
          <w:szCs w:val="22"/>
          <w:lang w:eastAsia="pl-PL" w:bidi="ar-SA"/>
        </w:rPr>
      </w:pPr>
    </w:p>
    <w:p w:rsidR="00153BF8" w:rsidRDefault="00153BF8">
      <w:pPr>
        <w:tabs>
          <w:tab w:val="left" w:pos="890"/>
          <w:tab w:val="left" w:pos="2350"/>
        </w:tabs>
        <w:suppressAutoHyphens w:val="0"/>
        <w:spacing w:after="200" w:line="276" w:lineRule="auto"/>
        <w:contextualSpacing/>
        <w:jc w:val="both"/>
        <w:textAlignment w:val="auto"/>
      </w:pP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 xml:space="preserve">W związku z realizacją projektu pn.: „Inwestycja w siebie szansą na lepsze jutro” współfinansowanego przez Unię Europejską w ramach </w:t>
      </w:r>
      <w:r w:rsidR="00F04E67">
        <w:rPr>
          <w:rFonts w:ascii="Calibri" w:eastAsia="Times New Roman" w:hAnsi="Calibri" w:cs="Calibri"/>
          <w:color w:val="000000"/>
          <w:szCs w:val="22"/>
          <w:lang w:eastAsia="pl-PL" w:bidi="ar-SA"/>
        </w:rPr>
        <w:t xml:space="preserve">Regionalnego Programu operacyjnego Województwa Dolnośląskiego 2014, </w:t>
      </w: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 xml:space="preserve"> zwracamy się z za</w:t>
      </w:r>
      <w:r w:rsidR="00F04E67">
        <w:rPr>
          <w:rFonts w:ascii="Calibri" w:eastAsia="Times New Roman" w:hAnsi="Calibri" w:cs="Calibri"/>
          <w:color w:val="000000"/>
          <w:szCs w:val="22"/>
          <w:lang w:eastAsia="pl-PL" w:bidi="ar-SA"/>
        </w:rPr>
        <w:t xml:space="preserve">pytaniem ofertowym </w:t>
      </w: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>o cenę za  prowadzenie działań terapeutycznych – stacjonarnych.</w:t>
      </w:r>
    </w:p>
    <w:p w:rsidR="00153BF8" w:rsidRDefault="00153BF8">
      <w:pPr>
        <w:tabs>
          <w:tab w:val="left" w:pos="890"/>
          <w:tab w:val="left" w:pos="2350"/>
        </w:tabs>
        <w:suppressAutoHyphens w:val="0"/>
        <w:spacing w:after="200" w:line="276" w:lineRule="auto"/>
        <w:contextualSpacing/>
        <w:jc w:val="both"/>
        <w:textAlignment w:val="auto"/>
        <w:rPr>
          <w:rFonts w:ascii="Calibri" w:eastAsia="Times New Roman" w:hAnsi="Calibri" w:cs="Calibri"/>
          <w:color w:val="000000"/>
          <w:szCs w:val="22"/>
          <w:lang w:eastAsia="pl-PL" w:bidi="ar-SA"/>
        </w:rPr>
      </w:pPr>
    </w:p>
    <w:p w:rsidR="00153BF8" w:rsidRDefault="00153BF8">
      <w:pPr>
        <w:tabs>
          <w:tab w:val="left" w:pos="890"/>
          <w:tab w:val="left" w:pos="2350"/>
        </w:tabs>
        <w:suppressAutoHyphens w:val="0"/>
        <w:spacing w:after="200" w:line="276" w:lineRule="auto"/>
        <w:contextualSpacing/>
        <w:jc w:val="both"/>
        <w:textAlignment w:val="auto"/>
      </w:pP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 xml:space="preserve">Nr kategorii  CPV: </w:t>
      </w:r>
      <w:r>
        <w:rPr>
          <w:rFonts w:ascii="Calibri" w:eastAsia="Times New Roman" w:hAnsi="Calibri" w:cs="Calibri"/>
          <w:color w:val="262626"/>
          <w:szCs w:val="22"/>
          <w:lang w:eastAsia="pl-PL" w:bidi="ar-SA"/>
        </w:rPr>
        <w:t>85121270-6 Usługi psychiatryczne lub psychologiczne</w:t>
      </w:r>
    </w:p>
    <w:p w:rsidR="00153BF8" w:rsidRDefault="00153BF8">
      <w:pPr>
        <w:tabs>
          <w:tab w:val="left" w:pos="890"/>
          <w:tab w:val="left" w:pos="2350"/>
        </w:tabs>
        <w:suppressAutoHyphens w:val="0"/>
        <w:spacing w:after="200" w:line="276" w:lineRule="auto"/>
        <w:contextualSpacing/>
        <w:jc w:val="both"/>
        <w:textAlignment w:val="auto"/>
        <w:rPr>
          <w:rFonts w:ascii="Calibri" w:eastAsia="Times New Roman" w:hAnsi="Calibri" w:cs="Calibri"/>
          <w:color w:val="000000"/>
          <w:szCs w:val="22"/>
          <w:lang w:eastAsia="pl-PL" w:bidi="ar-SA"/>
        </w:rPr>
      </w:pPr>
    </w:p>
    <w:p w:rsidR="00153BF8" w:rsidRDefault="00153BF8">
      <w:pPr>
        <w:numPr>
          <w:ilvl w:val="0"/>
          <w:numId w:val="3"/>
        </w:numPr>
        <w:tabs>
          <w:tab w:val="left" w:pos="0"/>
        </w:tabs>
        <w:suppressAutoHyphens w:val="0"/>
        <w:spacing w:after="200" w:line="276" w:lineRule="auto"/>
        <w:ind w:left="284" w:hanging="284"/>
        <w:contextualSpacing/>
        <w:textAlignment w:val="auto"/>
      </w:pPr>
      <w:r>
        <w:rPr>
          <w:rFonts w:ascii="Calibri" w:eastAsia="Times New Roman" w:hAnsi="Calibri" w:cs="Calibri"/>
          <w:b/>
          <w:color w:val="000000"/>
          <w:szCs w:val="22"/>
          <w:lang w:eastAsia="pl-PL" w:bidi="ar-SA"/>
        </w:rPr>
        <w:t>Zamawiający</w:t>
      </w:r>
    </w:p>
    <w:p w:rsidR="00153BF8" w:rsidRDefault="00153BF8">
      <w:pPr>
        <w:tabs>
          <w:tab w:val="left" w:pos="890"/>
          <w:tab w:val="left" w:pos="2350"/>
        </w:tabs>
        <w:suppressAutoHyphens w:val="0"/>
        <w:textAlignment w:val="auto"/>
      </w:pP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>Powiat Jaworski,</w:t>
      </w:r>
    </w:p>
    <w:p w:rsidR="00153BF8" w:rsidRDefault="00153BF8">
      <w:pPr>
        <w:tabs>
          <w:tab w:val="left" w:pos="890"/>
          <w:tab w:val="left" w:pos="2350"/>
        </w:tabs>
        <w:suppressAutoHyphens w:val="0"/>
        <w:textAlignment w:val="auto"/>
      </w:pP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>w imieniu którego działa Powiatowe Centrum Pomocy Rodzinie w Jaworze,</w:t>
      </w:r>
    </w:p>
    <w:p w:rsidR="00153BF8" w:rsidRDefault="00153BF8">
      <w:pPr>
        <w:tabs>
          <w:tab w:val="left" w:pos="890"/>
          <w:tab w:val="left" w:pos="2350"/>
        </w:tabs>
        <w:suppressAutoHyphens w:val="0"/>
        <w:textAlignment w:val="auto"/>
      </w:pP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>ul. Szpitalna 12a, 59-400 Jawor</w:t>
      </w:r>
    </w:p>
    <w:p w:rsidR="00153BF8" w:rsidRDefault="00153BF8">
      <w:pPr>
        <w:tabs>
          <w:tab w:val="left" w:pos="890"/>
          <w:tab w:val="left" w:pos="2350"/>
        </w:tabs>
        <w:suppressAutoHyphens w:val="0"/>
        <w:ind w:left="851"/>
        <w:contextualSpacing/>
        <w:textAlignment w:val="auto"/>
        <w:rPr>
          <w:rFonts w:ascii="Calibri" w:eastAsia="Times New Roman" w:hAnsi="Calibri" w:cs="Calibri"/>
          <w:color w:val="000000"/>
          <w:szCs w:val="22"/>
          <w:lang w:eastAsia="pl-PL" w:bidi="ar-SA"/>
        </w:rPr>
      </w:pPr>
    </w:p>
    <w:p w:rsidR="00153BF8" w:rsidRDefault="00153BF8">
      <w:pPr>
        <w:numPr>
          <w:ilvl w:val="0"/>
          <w:numId w:val="3"/>
        </w:numPr>
        <w:tabs>
          <w:tab w:val="left" w:pos="0"/>
        </w:tabs>
        <w:suppressAutoHyphens w:val="0"/>
        <w:spacing w:after="200" w:line="276" w:lineRule="auto"/>
        <w:ind w:left="426"/>
        <w:contextualSpacing/>
        <w:jc w:val="both"/>
        <w:textAlignment w:val="auto"/>
      </w:pPr>
      <w:r>
        <w:rPr>
          <w:rFonts w:ascii="Calibri" w:eastAsia="Times New Roman" w:hAnsi="Calibri" w:cs="Calibri"/>
          <w:b/>
          <w:color w:val="000000"/>
          <w:szCs w:val="22"/>
          <w:lang w:eastAsia="pl-PL" w:bidi="ar-SA"/>
        </w:rPr>
        <w:t>Tryb udzielenia  zamówieniach</w:t>
      </w:r>
    </w:p>
    <w:p w:rsidR="00153BF8" w:rsidRDefault="00153BF8">
      <w:pPr>
        <w:tabs>
          <w:tab w:val="left" w:pos="0"/>
        </w:tabs>
        <w:suppressAutoHyphens w:val="0"/>
        <w:spacing w:after="200" w:line="276" w:lineRule="auto"/>
        <w:ind w:left="426" w:hanging="360"/>
        <w:contextualSpacing/>
        <w:jc w:val="both"/>
        <w:textAlignment w:val="auto"/>
        <w:rPr>
          <w:rFonts w:ascii="Calibri" w:eastAsia="Times New Roman" w:hAnsi="Calibri" w:cs="Calibri"/>
          <w:b/>
          <w:color w:val="000000"/>
          <w:szCs w:val="22"/>
          <w:lang w:eastAsia="pl-PL" w:bidi="ar-SA"/>
        </w:rPr>
      </w:pPr>
    </w:p>
    <w:p w:rsidR="00153BF8" w:rsidRDefault="00153BF8">
      <w:pPr>
        <w:tabs>
          <w:tab w:val="left" w:pos="120"/>
        </w:tabs>
        <w:suppressAutoHyphens w:val="0"/>
        <w:spacing w:after="200" w:line="276" w:lineRule="auto"/>
        <w:contextualSpacing/>
        <w:jc w:val="both"/>
        <w:textAlignment w:val="auto"/>
      </w:pP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 xml:space="preserve">Niniejsze postępowanie prowadzone jest zgodnie z zasadą konkurencyjności określoną w Wytycznych dotyczących kwalifikowalności wydatków w ramach Regionalnego Programu Operacyjnego  Województwa Dolnośląskiego 2014-2020, obowiązujących na dzień ogłoszenia zapytania. </w:t>
      </w:r>
    </w:p>
    <w:p w:rsidR="00153BF8" w:rsidRDefault="00153BF8">
      <w:pPr>
        <w:tabs>
          <w:tab w:val="left" w:pos="120"/>
        </w:tabs>
        <w:suppressAutoHyphens w:val="0"/>
        <w:spacing w:after="200" w:line="276" w:lineRule="auto"/>
        <w:contextualSpacing/>
        <w:jc w:val="both"/>
        <w:textAlignment w:val="auto"/>
      </w:pPr>
      <w:r>
        <w:rPr>
          <w:rFonts w:ascii="Calibri" w:eastAsia="Calibri" w:hAnsi="Calibri" w:cs="Calibri"/>
          <w:color w:val="000000"/>
          <w:szCs w:val="22"/>
          <w:lang w:eastAsia="pl-PL" w:bidi="ar-SA"/>
        </w:rPr>
        <w:t xml:space="preserve"> </w:t>
      </w:r>
    </w:p>
    <w:p w:rsidR="00153BF8" w:rsidRDefault="00153BF8">
      <w:pPr>
        <w:numPr>
          <w:ilvl w:val="0"/>
          <w:numId w:val="3"/>
        </w:numPr>
        <w:tabs>
          <w:tab w:val="left" w:pos="0"/>
        </w:tabs>
        <w:suppressAutoHyphens w:val="0"/>
        <w:spacing w:after="200" w:line="276" w:lineRule="auto"/>
        <w:ind w:left="426"/>
        <w:contextualSpacing/>
        <w:jc w:val="both"/>
        <w:textAlignment w:val="auto"/>
        <w:rPr>
          <w:rFonts w:ascii="Calibri" w:eastAsia="Times New Roman" w:hAnsi="Calibri" w:cs="Calibri"/>
          <w:color w:val="000000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color w:val="000000"/>
          <w:szCs w:val="22"/>
          <w:lang w:eastAsia="pl-PL" w:bidi="ar-SA"/>
        </w:rPr>
        <w:t>Opis przedmiotu zamówienia</w:t>
      </w:r>
    </w:p>
    <w:p w:rsidR="00153BF8" w:rsidRDefault="00153BF8">
      <w:pPr>
        <w:tabs>
          <w:tab w:val="left" w:pos="0"/>
        </w:tabs>
        <w:suppressAutoHyphens w:val="0"/>
        <w:spacing w:after="200" w:line="276" w:lineRule="auto"/>
        <w:ind w:left="737" w:hanging="227"/>
        <w:jc w:val="both"/>
        <w:textAlignment w:val="auto"/>
      </w:pP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>1. Przedmiotem zamówienia jest prowadzenie działań terapeutycznych dla dzieci w placówce opiekuńczo-wychowawczej.</w:t>
      </w:r>
    </w:p>
    <w:p w:rsidR="00153BF8" w:rsidRDefault="00153BF8">
      <w:pPr>
        <w:tabs>
          <w:tab w:val="left" w:pos="0"/>
        </w:tabs>
        <w:suppressAutoHyphens w:val="0"/>
        <w:spacing w:after="200" w:line="276" w:lineRule="auto"/>
        <w:ind w:left="720"/>
        <w:jc w:val="both"/>
        <w:textAlignment w:val="auto"/>
      </w:pP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>W ramach zadania prowadzona będzie terapia dla trzech osób dotkniętych przemocą</w:t>
      </w:r>
      <w:r w:rsidR="00F04E67">
        <w:rPr>
          <w:rFonts w:ascii="Calibri" w:eastAsia="Times New Roman" w:hAnsi="Calibri" w:cs="Calibri"/>
          <w:color w:val="000000"/>
          <w:szCs w:val="22"/>
          <w:lang w:eastAsia="pl-PL" w:bidi="ar-SA"/>
        </w:rPr>
        <w:t xml:space="preserve">                                    </w:t>
      </w: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 xml:space="preserve"> i uzależnieniami oraz w zakresie eliminowania przyczyn i przejawów zaburzeń zachowania, zaburzeń rozwojowych, emocjonalnych , lękowych, zachowań ryzykownych, problemów wieku dorastania itp. </w:t>
      </w:r>
    </w:p>
    <w:p w:rsidR="00153BF8" w:rsidRDefault="00153BF8">
      <w:pPr>
        <w:tabs>
          <w:tab w:val="left" w:pos="0"/>
        </w:tabs>
        <w:suppressAutoHyphens w:val="0"/>
        <w:spacing w:after="200" w:line="276" w:lineRule="auto"/>
        <w:ind w:left="720"/>
        <w:jc w:val="both"/>
        <w:textAlignment w:val="auto"/>
      </w:pP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 xml:space="preserve">Zamawiający zastrzega, że w przypadku gdy uczestnik przerwie indywidualne spotkania w trakcie trwania terapii, Wykonawcy będzie przysługiwało częściowe wynagrodzenia w wysokości proporcjonalnej do ilości godzin jego uczestnictwa w indywidualnej terapii (wyliczone </w:t>
      </w:r>
      <w:r w:rsidR="00F04E67">
        <w:rPr>
          <w:rFonts w:ascii="Calibri" w:eastAsia="Times New Roman" w:hAnsi="Calibri" w:cs="Calibri"/>
          <w:color w:val="000000"/>
          <w:szCs w:val="22"/>
          <w:lang w:eastAsia="pl-PL" w:bidi="ar-SA"/>
        </w:rPr>
        <w:t>wg stawki za jedną osobogodzinę lub jeśli zajdzie taka potrzeba uczestnik zostanie zastąpiony innym uczestnikiem potrzebującym wsparcia.</w:t>
      </w:r>
    </w:p>
    <w:p w:rsidR="00153BF8" w:rsidRDefault="00153BF8">
      <w:pPr>
        <w:tabs>
          <w:tab w:val="left" w:pos="0"/>
        </w:tabs>
        <w:suppressAutoHyphens w:val="0"/>
        <w:spacing w:after="200" w:line="276" w:lineRule="auto"/>
        <w:ind w:left="737" w:hanging="170"/>
        <w:jc w:val="both"/>
        <w:textAlignment w:val="auto"/>
      </w:pP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>2. Dokładny harmonogram będzie uzgodniony i zatwierdzony przez Zamawiającego.</w:t>
      </w:r>
    </w:p>
    <w:p w:rsidR="00153BF8" w:rsidRDefault="00153BF8">
      <w:pPr>
        <w:tabs>
          <w:tab w:val="left" w:pos="0"/>
        </w:tabs>
        <w:suppressAutoHyphens w:val="0"/>
        <w:spacing w:after="200" w:line="276" w:lineRule="auto"/>
        <w:ind w:left="737" w:hanging="170"/>
        <w:jc w:val="both"/>
        <w:textAlignment w:val="auto"/>
      </w:pP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 xml:space="preserve">3. </w:t>
      </w:r>
      <w:bookmarkStart w:id="0" w:name="_Hlk493748801"/>
      <w:bookmarkEnd w:id="0"/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>Miejsce przeprowadzenia terapii: Miasto Jawor (dokładny adres wskaże Zamawiający)</w:t>
      </w:r>
    </w:p>
    <w:p w:rsidR="00153BF8" w:rsidRDefault="00153BF8">
      <w:pPr>
        <w:tabs>
          <w:tab w:val="left" w:pos="0"/>
        </w:tabs>
        <w:suppressAutoHyphens w:val="0"/>
        <w:spacing w:after="200" w:line="276" w:lineRule="auto"/>
        <w:ind w:left="737" w:hanging="170"/>
        <w:jc w:val="both"/>
        <w:textAlignment w:val="auto"/>
      </w:pP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lastRenderedPageBreak/>
        <w:t xml:space="preserve">4. </w:t>
      </w:r>
      <w:r>
        <w:rPr>
          <w:rFonts w:ascii="Calibri" w:hAnsi="Calibri" w:cs="Calibri"/>
          <w:color w:val="000000"/>
        </w:rPr>
        <w:t>Zamawiający wymaga opracowania i prowadzenia dokumentacji przebiegu zajęć tj.:</w:t>
      </w:r>
    </w:p>
    <w:p w:rsidR="00153BF8" w:rsidRDefault="00153BF8">
      <w:pPr>
        <w:ind w:firstLine="567"/>
        <w:jc w:val="both"/>
      </w:pPr>
      <w:r>
        <w:rPr>
          <w:rFonts w:ascii="Calibri" w:hAnsi="Calibri" w:cs="Calibri"/>
          <w:color w:val="000000"/>
        </w:rPr>
        <w:t xml:space="preserve">-  </w:t>
      </w:r>
      <w:r w:rsidR="00F04E67">
        <w:rPr>
          <w:rFonts w:ascii="Calibri" w:hAnsi="Calibri" w:cs="Calibri"/>
          <w:color w:val="000000"/>
        </w:rPr>
        <w:t>dziennika zajęć,</w:t>
      </w:r>
    </w:p>
    <w:p w:rsidR="00153BF8" w:rsidRDefault="00153BF8">
      <w:pPr>
        <w:ind w:left="709" w:hanging="142"/>
        <w:jc w:val="both"/>
      </w:pPr>
      <w:r>
        <w:rPr>
          <w:rFonts w:ascii="Calibri" w:hAnsi="Calibri" w:cs="Calibri"/>
          <w:color w:val="000000"/>
        </w:rPr>
        <w:t xml:space="preserve">- listy obecności uczestników i przekazania ich Zamawiającemu nie później niż do 3-go dnia po zakończeniu zajęć (wzór listy </w:t>
      </w:r>
      <w:r w:rsidR="00F04E67">
        <w:rPr>
          <w:rFonts w:ascii="Calibri" w:hAnsi="Calibri" w:cs="Calibri"/>
          <w:color w:val="000000"/>
        </w:rPr>
        <w:t>obecności przekaże Zamawiający).</w:t>
      </w:r>
    </w:p>
    <w:p w:rsidR="00153BF8" w:rsidRDefault="00153BF8">
      <w:pPr>
        <w:ind w:left="709" w:hanging="142"/>
        <w:jc w:val="both"/>
        <w:rPr>
          <w:rFonts w:ascii="Calibri" w:hAnsi="Calibri" w:cs="Calibri"/>
          <w:color w:val="000000"/>
        </w:rPr>
      </w:pPr>
    </w:p>
    <w:p w:rsidR="00153BF8" w:rsidRPr="00F04E67" w:rsidRDefault="00153BF8" w:rsidP="00F04E67">
      <w:pPr>
        <w:ind w:left="709" w:hanging="142"/>
        <w:jc w:val="both"/>
      </w:pPr>
      <w:r>
        <w:rPr>
          <w:rFonts w:ascii="Calibri" w:hAnsi="Calibri" w:cs="Calibri"/>
          <w:color w:val="000000"/>
        </w:rPr>
        <w:t xml:space="preserve">5. </w:t>
      </w:r>
      <w:r>
        <w:rPr>
          <w:rFonts w:ascii="Calibri" w:eastAsia="Times New Roman" w:hAnsi="Calibri" w:cs="Calibri"/>
          <w:color w:val="262626"/>
          <w:szCs w:val="22"/>
          <w:lang w:eastAsia="pl-PL" w:bidi="ar-SA"/>
        </w:rPr>
        <w:t>Wykonawca ma prowadzić stałą superwizję pracy własnej.</w:t>
      </w:r>
    </w:p>
    <w:p w:rsidR="00153BF8" w:rsidRDefault="00153BF8">
      <w:pPr>
        <w:tabs>
          <w:tab w:val="left" w:pos="0"/>
        </w:tabs>
        <w:suppressAutoHyphens w:val="0"/>
        <w:spacing w:after="200" w:line="276" w:lineRule="auto"/>
        <w:ind w:left="720"/>
        <w:jc w:val="both"/>
        <w:textAlignment w:val="auto"/>
        <w:rPr>
          <w:rFonts w:ascii="Calibri" w:eastAsia="Times New Roman" w:hAnsi="Calibri" w:cs="Calibri"/>
          <w:color w:val="262626"/>
          <w:szCs w:val="22"/>
          <w:lang w:eastAsia="pl-PL" w:bidi="ar-SA"/>
        </w:rPr>
      </w:pPr>
    </w:p>
    <w:p w:rsidR="00153BF8" w:rsidRDefault="00153BF8">
      <w:pPr>
        <w:widowControl w:val="0"/>
        <w:numPr>
          <w:ilvl w:val="0"/>
          <w:numId w:val="3"/>
        </w:numPr>
        <w:tabs>
          <w:tab w:val="left" w:pos="510"/>
        </w:tabs>
        <w:ind w:left="454" w:hanging="454"/>
        <w:jc w:val="both"/>
      </w:pPr>
      <w:r>
        <w:rPr>
          <w:rFonts w:ascii="Calibri" w:eastAsia="Times New Roman" w:hAnsi="Calibri" w:cs="Calibri"/>
          <w:b/>
          <w:color w:val="000000"/>
          <w:szCs w:val="22"/>
          <w:lang w:eastAsia="pl-PL" w:bidi="ar-SA"/>
        </w:rPr>
        <w:t>Termin realizacji zamówienia</w:t>
      </w:r>
    </w:p>
    <w:p w:rsidR="00153BF8" w:rsidRDefault="00153BF8">
      <w:pPr>
        <w:widowControl w:val="0"/>
        <w:ind w:left="445"/>
        <w:jc w:val="both"/>
      </w:pP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>Od lutego 2018</w:t>
      </w:r>
      <w:r w:rsidR="006452F5">
        <w:rPr>
          <w:rFonts w:ascii="Calibri" w:eastAsia="Times New Roman" w:hAnsi="Calibri" w:cs="Calibri"/>
          <w:color w:val="000000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>r. do listopada 2020</w:t>
      </w:r>
      <w:r w:rsidR="006452F5">
        <w:rPr>
          <w:rFonts w:ascii="Calibri" w:eastAsia="Times New Roman" w:hAnsi="Calibri" w:cs="Calibri"/>
          <w:color w:val="000000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>r. (1 godzina tygodniowo dla każdej z trzech osób przez 34 miesiące – łącznie 408 godzin)</w:t>
      </w:r>
    </w:p>
    <w:p w:rsidR="00153BF8" w:rsidRDefault="00153BF8">
      <w:pPr>
        <w:widowControl w:val="0"/>
        <w:ind w:left="445"/>
        <w:jc w:val="both"/>
        <w:rPr>
          <w:rFonts w:ascii="Calibri" w:eastAsia="Times New Roman" w:hAnsi="Calibri" w:cs="Calibri"/>
          <w:color w:val="000000"/>
          <w:szCs w:val="22"/>
          <w:lang w:eastAsia="pl-PL" w:bidi="ar-SA"/>
        </w:rPr>
      </w:pPr>
    </w:p>
    <w:p w:rsidR="00153BF8" w:rsidRDefault="00153BF8">
      <w:pPr>
        <w:widowControl w:val="0"/>
        <w:ind w:left="445"/>
        <w:jc w:val="both"/>
        <w:rPr>
          <w:rFonts w:ascii="Calibri" w:eastAsia="Times New Roman" w:hAnsi="Calibri" w:cs="Calibri"/>
          <w:color w:val="000000"/>
          <w:szCs w:val="22"/>
          <w:lang w:eastAsia="pl-PL" w:bidi="ar-SA"/>
        </w:rPr>
      </w:pPr>
    </w:p>
    <w:p w:rsidR="00153BF8" w:rsidRDefault="00153BF8">
      <w:pPr>
        <w:numPr>
          <w:ilvl w:val="0"/>
          <w:numId w:val="3"/>
        </w:numPr>
        <w:tabs>
          <w:tab w:val="left" w:pos="0"/>
          <w:tab w:val="left" w:pos="426"/>
        </w:tabs>
        <w:suppressAutoHyphens w:val="0"/>
        <w:spacing w:after="200" w:line="276" w:lineRule="auto"/>
        <w:ind w:hanging="1068"/>
        <w:contextualSpacing/>
        <w:textAlignment w:val="auto"/>
      </w:pPr>
      <w:r>
        <w:rPr>
          <w:rFonts w:ascii="Calibri" w:eastAsia="Times New Roman" w:hAnsi="Calibri" w:cs="Calibri"/>
          <w:b/>
          <w:color w:val="000000"/>
          <w:szCs w:val="22"/>
          <w:lang w:eastAsia="pl-PL" w:bidi="ar-SA"/>
        </w:rPr>
        <w:t xml:space="preserve">Warunki uczestnictwa </w:t>
      </w:r>
    </w:p>
    <w:p w:rsidR="00153BF8" w:rsidRDefault="00153BF8">
      <w:pPr>
        <w:tabs>
          <w:tab w:val="left" w:pos="0"/>
          <w:tab w:val="left" w:pos="993"/>
        </w:tabs>
        <w:suppressAutoHyphens w:val="0"/>
        <w:spacing w:after="200" w:line="276" w:lineRule="auto"/>
        <w:textAlignment w:val="auto"/>
      </w:pP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>O udzielenie zamówienia ubiegać się mogą Wykonawcy, którzy:</w:t>
      </w:r>
    </w:p>
    <w:p w:rsidR="00153BF8" w:rsidRDefault="00153BF8" w:rsidP="006452F5">
      <w:pPr>
        <w:numPr>
          <w:ilvl w:val="0"/>
          <w:numId w:val="2"/>
        </w:numPr>
        <w:suppressAutoHyphens w:val="0"/>
        <w:spacing w:line="276" w:lineRule="auto"/>
        <w:textAlignment w:val="auto"/>
      </w:pPr>
      <w:r>
        <w:rPr>
          <w:rFonts w:ascii="Calibri" w:hAnsi="Calibri" w:cs="Calibri"/>
          <w:color w:val="000000"/>
        </w:rPr>
        <w:t>Posiadają wykształcenie wyższe medyczne, p</w:t>
      </w:r>
      <w:r w:rsidR="006452F5">
        <w:rPr>
          <w:rFonts w:ascii="Calibri" w:hAnsi="Calibri" w:cs="Calibri"/>
          <w:color w:val="000000"/>
        </w:rPr>
        <w:t>edagogiczne lub psychologiczne</w:t>
      </w:r>
    </w:p>
    <w:p w:rsidR="00153BF8" w:rsidRDefault="006452F5" w:rsidP="006452F5">
      <w:pPr>
        <w:numPr>
          <w:ilvl w:val="0"/>
          <w:numId w:val="2"/>
        </w:numPr>
        <w:tabs>
          <w:tab w:val="left" w:pos="0"/>
          <w:tab w:val="left" w:pos="709"/>
        </w:tabs>
        <w:suppressAutoHyphens w:val="0"/>
        <w:spacing w:line="276" w:lineRule="auto"/>
        <w:contextualSpacing/>
        <w:jc w:val="both"/>
        <w:textAlignment w:val="auto"/>
      </w:pP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>Posiadają certyfikat psychoterapeuty lub terapeuty</w:t>
      </w:r>
    </w:p>
    <w:p w:rsidR="00153BF8" w:rsidRDefault="00153BF8">
      <w:pPr>
        <w:numPr>
          <w:ilvl w:val="0"/>
          <w:numId w:val="2"/>
        </w:numPr>
        <w:tabs>
          <w:tab w:val="left" w:pos="0"/>
          <w:tab w:val="left" w:pos="709"/>
        </w:tabs>
        <w:suppressAutoHyphens w:val="0"/>
        <w:spacing w:after="200" w:line="276" w:lineRule="auto"/>
        <w:contextualSpacing/>
        <w:jc w:val="both"/>
        <w:textAlignment w:val="auto"/>
      </w:pPr>
      <w:r>
        <w:rPr>
          <w:rFonts w:ascii="Calibri" w:eastAsia="Times New Roman" w:hAnsi="Calibri" w:cs="Calibri"/>
          <w:color w:val="262626"/>
          <w:szCs w:val="22"/>
          <w:lang w:eastAsia="pl-PL" w:bidi="ar-SA"/>
        </w:rPr>
        <w:t>Posiadają co najmniej trzyletni staż p</w:t>
      </w:r>
      <w:r w:rsidR="006452F5">
        <w:rPr>
          <w:rFonts w:ascii="Calibri" w:eastAsia="Times New Roman" w:hAnsi="Calibri" w:cs="Calibri"/>
          <w:color w:val="262626"/>
          <w:szCs w:val="22"/>
          <w:lang w:eastAsia="pl-PL" w:bidi="ar-SA"/>
        </w:rPr>
        <w:t>racy w zawodzie psychoterapeuty lub terapeuty</w:t>
      </w:r>
    </w:p>
    <w:p w:rsidR="00153BF8" w:rsidRDefault="00153BF8">
      <w:pPr>
        <w:numPr>
          <w:ilvl w:val="0"/>
          <w:numId w:val="2"/>
        </w:numPr>
        <w:tabs>
          <w:tab w:val="left" w:pos="0"/>
          <w:tab w:val="left" w:pos="709"/>
        </w:tabs>
        <w:suppressAutoHyphens w:val="0"/>
        <w:spacing w:after="200" w:line="276" w:lineRule="auto"/>
        <w:contextualSpacing/>
        <w:jc w:val="both"/>
        <w:textAlignment w:val="auto"/>
      </w:pPr>
      <w:r>
        <w:rPr>
          <w:rFonts w:ascii="Calibri" w:hAnsi="Calibri" w:cs="Calibri"/>
        </w:rPr>
        <w:t>Udokumentowana co najmniej 2-letnia współpraca z instytucjami zajmującymi się opieką nad rodziną i dziećmi</w:t>
      </w:r>
    </w:p>
    <w:p w:rsidR="00153BF8" w:rsidRDefault="00153BF8">
      <w:pPr>
        <w:numPr>
          <w:ilvl w:val="0"/>
          <w:numId w:val="2"/>
        </w:numPr>
        <w:tabs>
          <w:tab w:val="left" w:pos="0"/>
          <w:tab w:val="left" w:pos="709"/>
        </w:tabs>
        <w:suppressAutoHyphens w:val="0"/>
        <w:spacing w:after="200" w:line="276" w:lineRule="auto"/>
        <w:contextualSpacing/>
        <w:jc w:val="both"/>
        <w:textAlignment w:val="auto"/>
      </w:pPr>
      <w:r>
        <w:rPr>
          <w:rFonts w:ascii="Calibri" w:hAnsi="Calibri" w:cs="Calibri"/>
        </w:rPr>
        <w:t>Stała superwizja pracy własnej</w:t>
      </w:r>
    </w:p>
    <w:p w:rsidR="00153BF8" w:rsidRDefault="00153BF8">
      <w:pPr>
        <w:numPr>
          <w:ilvl w:val="0"/>
          <w:numId w:val="2"/>
        </w:numPr>
      </w:pPr>
      <w:r>
        <w:rPr>
          <w:rFonts w:ascii="Calibri" w:eastAsia="Liberation Serif" w:hAnsi="Calibri" w:cs="Calibri"/>
          <w:color w:val="000000"/>
          <w:szCs w:val="22"/>
        </w:rPr>
        <w:t>Nie podlegają wykluczeniu z postępowania.</w:t>
      </w:r>
    </w:p>
    <w:p w:rsidR="00153BF8" w:rsidRDefault="00153BF8">
      <w:pPr>
        <w:tabs>
          <w:tab w:val="left" w:pos="0"/>
          <w:tab w:val="left" w:pos="709"/>
        </w:tabs>
        <w:suppressAutoHyphens w:val="0"/>
        <w:spacing w:after="200" w:line="276" w:lineRule="auto"/>
        <w:contextualSpacing/>
        <w:jc w:val="both"/>
        <w:textAlignment w:val="auto"/>
        <w:rPr>
          <w:rFonts w:ascii="Calibri" w:eastAsia="Times New Roman" w:hAnsi="Calibri" w:cs="Calibri"/>
          <w:color w:val="000000"/>
          <w:szCs w:val="22"/>
          <w:lang w:eastAsia="pl-PL" w:bidi="ar-SA"/>
        </w:rPr>
      </w:pPr>
    </w:p>
    <w:p w:rsidR="00153BF8" w:rsidRDefault="00153BF8">
      <w:pPr>
        <w:numPr>
          <w:ilvl w:val="0"/>
          <w:numId w:val="3"/>
        </w:numPr>
        <w:tabs>
          <w:tab w:val="left" w:pos="450"/>
        </w:tabs>
        <w:suppressAutoHyphens w:val="0"/>
        <w:spacing w:after="200" w:line="276" w:lineRule="auto"/>
        <w:ind w:left="426" w:hanging="426"/>
        <w:contextualSpacing/>
        <w:textAlignment w:val="auto"/>
      </w:pPr>
      <w:r>
        <w:rPr>
          <w:rFonts w:ascii="Calibri" w:eastAsia="Times New Roman" w:hAnsi="Calibri" w:cs="Calibri"/>
          <w:b/>
          <w:color w:val="000000"/>
          <w:szCs w:val="22"/>
          <w:lang w:eastAsia="pl-PL" w:bidi="ar-SA"/>
        </w:rPr>
        <w:t>Dokumenty potwierdzające spełnianie warunków udziału w postępowaniu oraz inne dokumenty do których złożenia Wykonawca jest zobowiązany wraz z ofertą:</w:t>
      </w:r>
    </w:p>
    <w:p w:rsidR="00153BF8" w:rsidRDefault="00153BF8">
      <w:pPr>
        <w:tabs>
          <w:tab w:val="left" w:pos="450"/>
        </w:tabs>
        <w:suppressAutoHyphens w:val="0"/>
        <w:spacing w:after="200" w:line="276" w:lineRule="auto"/>
        <w:ind w:left="426"/>
        <w:contextualSpacing/>
        <w:textAlignment w:val="auto"/>
      </w:pP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>1)</w:t>
      </w:r>
      <w:r>
        <w:rPr>
          <w:rFonts w:ascii="Calibri" w:eastAsia="Times New Roman" w:hAnsi="Calibri" w:cs="Calibri"/>
          <w:color w:val="00B050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>Dokumenty potwierdzające wykształcenie</w:t>
      </w:r>
      <w:r>
        <w:rPr>
          <w:rFonts w:ascii="Calibri" w:eastAsia="Times New Roman" w:hAnsi="Calibri" w:cs="Calibri"/>
          <w:color w:val="00B050"/>
          <w:szCs w:val="22"/>
          <w:lang w:eastAsia="pl-PL" w:bidi="ar-SA"/>
        </w:rPr>
        <w:t xml:space="preserve"> - </w:t>
      </w: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 xml:space="preserve">dyplom/my </w:t>
      </w:r>
    </w:p>
    <w:p w:rsidR="00153BF8" w:rsidRDefault="00153BF8">
      <w:pPr>
        <w:tabs>
          <w:tab w:val="left" w:pos="450"/>
        </w:tabs>
        <w:suppressAutoHyphens w:val="0"/>
        <w:spacing w:after="200" w:line="276" w:lineRule="auto"/>
        <w:ind w:left="426"/>
        <w:contextualSpacing/>
        <w:textAlignment w:val="auto"/>
      </w:pP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 xml:space="preserve">2) Dokument potwierdzający </w:t>
      </w:r>
      <w:r w:rsidR="006452F5">
        <w:rPr>
          <w:rFonts w:ascii="Calibri" w:eastAsia="Times New Roman" w:hAnsi="Calibri" w:cs="Calibri"/>
          <w:color w:val="000000"/>
          <w:szCs w:val="22"/>
          <w:lang w:eastAsia="pl-PL" w:bidi="ar-SA"/>
        </w:rPr>
        <w:t>uprawnienia psychoterapeuty lub terapeuty</w:t>
      </w:r>
    </w:p>
    <w:p w:rsidR="00153BF8" w:rsidRDefault="00153BF8">
      <w:pPr>
        <w:tabs>
          <w:tab w:val="left" w:pos="450"/>
        </w:tabs>
        <w:suppressAutoHyphens w:val="0"/>
        <w:spacing w:after="200" w:line="276" w:lineRule="auto"/>
        <w:ind w:left="426"/>
        <w:contextualSpacing/>
        <w:textAlignment w:val="auto"/>
      </w:pP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>3) Dokument potwierdzający poddawanie się stałej superwizji pracy własnej,</w:t>
      </w:r>
    </w:p>
    <w:p w:rsidR="00153BF8" w:rsidRDefault="00153BF8">
      <w:pPr>
        <w:tabs>
          <w:tab w:val="left" w:pos="450"/>
        </w:tabs>
        <w:suppressAutoHyphens w:val="0"/>
        <w:spacing w:after="200" w:line="276" w:lineRule="auto"/>
        <w:ind w:left="426"/>
        <w:contextualSpacing/>
        <w:textAlignment w:val="auto"/>
      </w:pP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 xml:space="preserve">4) </w:t>
      </w:r>
      <w:r w:rsidR="006452F5">
        <w:rPr>
          <w:rFonts w:ascii="Calibri" w:eastAsia="Times New Roman" w:hAnsi="Calibri" w:cs="Calibri"/>
          <w:color w:val="000000"/>
          <w:szCs w:val="22"/>
          <w:lang w:eastAsia="pl-PL" w:bidi="ar-SA"/>
        </w:rPr>
        <w:t>Dokument potwierdzający prowadzenie działalności gospodarczej lub wpis do KRS 9 w przypadku gdy oferent prowadzi działalność gospodarczą)</w:t>
      </w:r>
    </w:p>
    <w:p w:rsidR="00153BF8" w:rsidRDefault="00153BF8">
      <w:pPr>
        <w:tabs>
          <w:tab w:val="left" w:pos="450"/>
        </w:tabs>
        <w:suppressAutoHyphens w:val="0"/>
        <w:spacing w:after="200" w:line="276" w:lineRule="auto"/>
        <w:ind w:left="426"/>
        <w:contextualSpacing/>
        <w:textAlignment w:val="auto"/>
      </w:pP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 xml:space="preserve">5) Wykaz zrealizowanych usług, sporządzony wg wzoru stanowiącego załącznik nr 2 do zapytania wraz </w:t>
      </w:r>
      <w:r w:rsidR="006452F5">
        <w:rPr>
          <w:rFonts w:ascii="Calibri" w:eastAsia="Times New Roman" w:hAnsi="Calibri" w:cs="Calibri"/>
          <w:color w:val="000000"/>
          <w:szCs w:val="22"/>
          <w:lang w:eastAsia="pl-PL" w:bidi="ar-SA"/>
        </w:rPr>
        <w:t xml:space="preserve">       </w:t>
      </w: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>z dokumentami potwierdzającymi  ich należyte wykonanie</w:t>
      </w:r>
    </w:p>
    <w:p w:rsidR="00153BF8" w:rsidRDefault="00153BF8">
      <w:pPr>
        <w:tabs>
          <w:tab w:val="left" w:pos="0"/>
        </w:tabs>
        <w:suppressAutoHyphens w:val="0"/>
        <w:spacing w:after="200" w:line="276" w:lineRule="auto"/>
        <w:ind w:left="680" w:hanging="283"/>
        <w:contextualSpacing/>
        <w:jc w:val="both"/>
        <w:textAlignment w:val="auto"/>
      </w:pPr>
      <w:r>
        <w:rPr>
          <w:rFonts w:ascii="Calibri" w:eastAsia="Times New Roman" w:hAnsi="Calibri" w:cs="Calibri"/>
          <w:color w:val="262626"/>
          <w:szCs w:val="22"/>
          <w:lang w:eastAsia="pl-PL" w:bidi="ar-SA"/>
        </w:rPr>
        <w:t>6) Wykaz osób, które będą wykonywać zamówienie wraz z informacjami na temat ich kwalifikacji zawodowych, uprawnień, doświadczenia i wykształcenia sporządzony wg wzoru stanowiącego załącznik nr 3 do zapytania ofertowego. Załącznik należy wypełnić również w przypadku gdy przedmiot zamówienia będzie wykonywany osobiście przez Wykonawcę,</w:t>
      </w:r>
    </w:p>
    <w:p w:rsidR="00153BF8" w:rsidRDefault="00153BF8">
      <w:pPr>
        <w:tabs>
          <w:tab w:val="left" w:pos="0"/>
        </w:tabs>
        <w:suppressAutoHyphens w:val="0"/>
        <w:spacing w:after="200" w:line="276" w:lineRule="auto"/>
        <w:ind w:left="680"/>
        <w:contextualSpacing/>
        <w:jc w:val="both"/>
        <w:textAlignment w:val="auto"/>
      </w:pPr>
      <w:r>
        <w:rPr>
          <w:rFonts w:ascii="Calibri" w:eastAsia="Times New Roman" w:hAnsi="Calibri" w:cs="Calibri"/>
          <w:color w:val="262626"/>
          <w:szCs w:val="22"/>
          <w:lang w:eastAsia="pl-PL" w:bidi="ar-SA"/>
        </w:rPr>
        <w:t>UWAGA: Zamawiający dopuszcza w trakcie realizacji zamówienia zmianę osoby prowadzącej terapię pod warunkiem posiadania przez nową (nowe) osobę (osoby) kwalifikacji zawodowych, uprawnień, wykształcenia i doświadczenia określonego powyżej.</w:t>
      </w:r>
    </w:p>
    <w:p w:rsidR="00153BF8" w:rsidRDefault="00153BF8">
      <w:pPr>
        <w:tabs>
          <w:tab w:val="left" w:pos="0"/>
        </w:tabs>
        <w:suppressAutoHyphens w:val="0"/>
        <w:spacing w:after="200" w:line="276" w:lineRule="auto"/>
        <w:ind w:left="680" w:hanging="283"/>
        <w:contextualSpacing/>
        <w:jc w:val="both"/>
        <w:textAlignment w:val="auto"/>
      </w:pPr>
      <w:r>
        <w:rPr>
          <w:rFonts w:ascii="Calibri" w:eastAsia="Times New Roman" w:hAnsi="Calibri" w:cs="Calibri"/>
          <w:color w:val="262626"/>
          <w:szCs w:val="22"/>
          <w:lang w:eastAsia="pl-PL" w:bidi="ar-SA"/>
        </w:rPr>
        <w:t>7) Oświadczenie o  braku powiązań z zamawiającym,  stanowiące załącznik nr 4 do zapytania ofertowego.</w:t>
      </w:r>
    </w:p>
    <w:p w:rsidR="00153BF8" w:rsidRDefault="00153BF8">
      <w:pPr>
        <w:tabs>
          <w:tab w:val="left" w:pos="0"/>
        </w:tabs>
        <w:suppressAutoHyphens w:val="0"/>
        <w:spacing w:after="200" w:line="276" w:lineRule="auto"/>
        <w:ind w:left="842"/>
        <w:contextualSpacing/>
        <w:jc w:val="both"/>
        <w:textAlignment w:val="auto"/>
        <w:rPr>
          <w:color w:val="000000"/>
        </w:rPr>
      </w:pPr>
    </w:p>
    <w:p w:rsidR="00153BF8" w:rsidRDefault="00153BF8">
      <w:pPr>
        <w:numPr>
          <w:ilvl w:val="0"/>
          <w:numId w:val="3"/>
        </w:numPr>
        <w:tabs>
          <w:tab w:val="left" w:pos="0"/>
        </w:tabs>
        <w:suppressAutoHyphens w:val="0"/>
        <w:spacing w:after="200" w:line="276" w:lineRule="auto"/>
        <w:ind w:left="426" w:hanging="426"/>
        <w:contextualSpacing/>
        <w:textAlignment w:val="auto"/>
      </w:pPr>
      <w:r>
        <w:rPr>
          <w:rFonts w:ascii="Calibri" w:eastAsia="Times New Roman" w:hAnsi="Calibri" w:cs="Calibri"/>
          <w:b/>
          <w:color w:val="000000"/>
          <w:szCs w:val="22"/>
          <w:lang w:eastAsia="pl-PL" w:bidi="ar-SA"/>
        </w:rPr>
        <w:t xml:space="preserve">Kryterium oceny ofert </w:t>
      </w:r>
    </w:p>
    <w:p w:rsidR="00153BF8" w:rsidRDefault="00153BF8">
      <w:pPr>
        <w:tabs>
          <w:tab w:val="left" w:pos="0"/>
        </w:tabs>
        <w:suppressAutoHyphens w:val="0"/>
        <w:spacing w:after="200" w:line="276" w:lineRule="auto"/>
        <w:ind w:left="720"/>
        <w:contextualSpacing/>
        <w:textAlignment w:val="auto"/>
        <w:rPr>
          <w:rFonts w:ascii="Calibri" w:eastAsia="Liberation Serif" w:hAnsi="Calibri" w:cs="Calibri"/>
          <w:color w:val="000000"/>
          <w:szCs w:val="22"/>
          <w:lang w:eastAsia="pl-PL" w:bidi="ar-SA"/>
        </w:rPr>
      </w:pPr>
    </w:p>
    <w:p w:rsidR="00153BF8" w:rsidRDefault="00153BF8">
      <w:pPr>
        <w:tabs>
          <w:tab w:val="left" w:pos="0"/>
        </w:tabs>
        <w:suppressAutoHyphens w:val="0"/>
        <w:spacing w:after="200" w:line="276" w:lineRule="auto"/>
        <w:ind w:left="720"/>
        <w:contextualSpacing/>
        <w:textAlignment w:val="auto"/>
      </w:pPr>
      <w:r>
        <w:rPr>
          <w:rFonts w:ascii="Calibri" w:eastAsia="Calibri" w:hAnsi="Calibri" w:cs="Calibri"/>
          <w:color w:val="000000"/>
          <w:szCs w:val="22"/>
          <w:lang w:eastAsia="pl-PL" w:bidi="ar-SA"/>
        </w:rPr>
        <w:t xml:space="preserve"> </w:t>
      </w:r>
      <w:r>
        <w:rPr>
          <w:rFonts w:ascii="Calibri" w:eastAsia="Liberation Serif" w:hAnsi="Calibri" w:cs="Calibri"/>
          <w:color w:val="000000"/>
          <w:szCs w:val="22"/>
          <w:lang w:eastAsia="pl-PL" w:bidi="ar-SA"/>
        </w:rPr>
        <w:t>Cena - 100 %</w:t>
      </w:r>
    </w:p>
    <w:p w:rsidR="00153BF8" w:rsidRDefault="00153BF8">
      <w:pPr>
        <w:widowControl w:val="0"/>
        <w:ind w:left="397"/>
        <w:jc w:val="both"/>
      </w:pPr>
      <w:r>
        <w:rPr>
          <w:rFonts w:ascii="Calibri" w:eastAsia="Liberation Serif" w:hAnsi="Calibri" w:cs="Calibri"/>
          <w:color w:val="000000"/>
          <w:szCs w:val="22"/>
        </w:rPr>
        <w:t>Oferta z najniższą ceną otrzyma 100 pkt.</w:t>
      </w:r>
    </w:p>
    <w:p w:rsidR="00153BF8" w:rsidRDefault="00153BF8">
      <w:pPr>
        <w:widowControl w:val="0"/>
        <w:ind w:left="397"/>
        <w:jc w:val="both"/>
        <w:rPr>
          <w:rFonts w:ascii="Calibri" w:eastAsia="Liberation Serif" w:hAnsi="Calibri" w:cs="Calibri"/>
          <w:color w:val="000000"/>
          <w:szCs w:val="22"/>
        </w:rPr>
      </w:pPr>
    </w:p>
    <w:p w:rsidR="00153BF8" w:rsidRDefault="00153BF8">
      <w:pPr>
        <w:widowControl w:val="0"/>
        <w:ind w:left="397"/>
        <w:jc w:val="both"/>
      </w:pPr>
      <w:r>
        <w:rPr>
          <w:rFonts w:ascii="Calibri" w:eastAsia="Liberation Serif" w:hAnsi="Calibri" w:cs="Calibri"/>
          <w:color w:val="000000"/>
          <w:szCs w:val="22"/>
        </w:rPr>
        <w:t>Pozostałe oferty otrzymają punkty obliczone wg następującego wzoru: </w:t>
      </w:r>
    </w:p>
    <w:p w:rsidR="00153BF8" w:rsidRDefault="00153BF8">
      <w:pPr>
        <w:widowControl w:val="0"/>
        <w:ind w:left="397"/>
        <w:jc w:val="both"/>
        <w:rPr>
          <w:rFonts w:ascii="Calibri" w:eastAsia="Liberation Serif" w:hAnsi="Calibri" w:cs="Calibri"/>
          <w:color w:val="000000"/>
          <w:szCs w:val="22"/>
        </w:rPr>
      </w:pPr>
    </w:p>
    <w:p w:rsidR="00153BF8" w:rsidRDefault="00153BF8">
      <w:pPr>
        <w:widowControl w:val="0"/>
        <w:ind w:left="397"/>
        <w:jc w:val="both"/>
      </w:pPr>
      <w:r>
        <w:rPr>
          <w:rFonts w:ascii="Calibri" w:eastAsia="Liberation Serif" w:hAnsi="Calibri" w:cs="Calibri"/>
          <w:color w:val="000000"/>
          <w:szCs w:val="22"/>
        </w:rPr>
        <w:t>(Cmin : Cof) x 100%, gdzie</w:t>
      </w:r>
    </w:p>
    <w:p w:rsidR="00153BF8" w:rsidRDefault="00153BF8">
      <w:pPr>
        <w:widowControl w:val="0"/>
        <w:ind w:left="397"/>
        <w:jc w:val="both"/>
        <w:rPr>
          <w:rFonts w:ascii="Calibri" w:eastAsia="Liberation Serif" w:hAnsi="Calibri" w:cs="Calibri"/>
          <w:color w:val="000000"/>
          <w:szCs w:val="22"/>
        </w:rPr>
      </w:pPr>
    </w:p>
    <w:p w:rsidR="00153BF8" w:rsidRDefault="00153BF8">
      <w:pPr>
        <w:widowControl w:val="0"/>
        <w:ind w:left="397"/>
        <w:jc w:val="both"/>
      </w:pPr>
      <w:r>
        <w:rPr>
          <w:rFonts w:ascii="Calibri" w:eastAsia="Liberation Serif" w:hAnsi="Calibri" w:cs="Calibri"/>
          <w:color w:val="000000"/>
          <w:szCs w:val="22"/>
        </w:rPr>
        <w:t>Cmin - Cena najtańszej niepodlegającej wykluczeniu oferty</w:t>
      </w:r>
    </w:p>
    <w:p w:rsidR="00153BF8" w:rsidRDefault="00153BF8">
      <w:pPr>
        <w:widowControl w:val="0"/>
        <w:ind w:left="397"/>
        <w:jc w:val="both"/>
      </w:pPr>
      <w:r>
        <w:rPr>
          <w:rFonts w:ascii="Calibri" w:eastAsia="Liberation Serif" w:hAnsi="Calibri" w:cs="Calibri"/>
          <w:color w:val="000000"/>
          <w:szCs w:val="22"/>
        </w:rPr>
        <w:t>Cof - Cena badanej oferty</w:t>
      </w:r>
    </w:p>
    <w:p w:rsidR="00153BF8" w:rsidRDefault="00153BF8">
      <w:pPr>
        <w:widowControl w:val="0"/>
        <w:ind w:left="397"/>
        <w:jc w:val="both"/>
        <w:rPr>
          <w:rFonts w:ascii="Calibri" w:eastAsia="Liberation Serif" w:hAnsi="Calibri" w:cs="Calibri"/>
          <w:color w:val="000000"/>
          <w:szCs w:val="22"/>
        </w:rPr>
      </w:pPr>
    </w:p>
    <w:p w:rsidR="00153BF8" w:rsidRDefault="00153BF8">
      <w:pPr>
        <w:widowControl w:val="0"/>
        <w:numPr>
          <w:ilvl w:val="0"/>
          <w:numId w:val="4"/>
        </w:numPr>
        <w:jc w:val="both"/>
      </w:pPr>
      <w:r>
        <w:rPr>
          <w:rFonts w:ascii="Calibri" w:eastAsia="Liberation Serif" w:hAnsi="Calibri" w:cs="Calibri"/>
          <w:color w:val="000000"/>
          <w:szCs w:val="22"/>
        </w:rPr>
        <w:t>Za ofertę najkorzystniejszą zostanie uznana oferta z najwyższą ilością uzyskanych punktów.</w:t>
      </w:r>
    </w:p>
    <w:p w:rsidR="00153BF8" w:rsidRDefault="00153BF8">
      <w:pPr>
        <w:widowControl w:val="0"/>
        <w:numPr>
          <w:ilvl w:val="0"/>
          <w:numId w:val="4"/>
        </w:numPr>
        <w:jc w:val="both"/>
      </w:pPr>
      <w:r>
        <w:rPr>
          <w:rFonts w:ascii="Calibri" w:eastAsia="Liberation Serif" w:hAnsi="Calibri" w:cs="Calibri"/>
          <w:color w:val="000000"/>
          <w:szCs w:val="22"/>
        </w:rPr>
        <w:t>W przypadku Wykonawców, którzy uzyskali taką samą najwyższą liczbę punktów, zostaną oni wezwani do złożenia ofert dodatkowych, które nie mogą być gorsze niż oferty już złożone.</w:t>
      </w:r>
    </w:p>
    <w:p w:rsidR="00153BF8" w:rsidRDefault="00153BF8">
      <w:pPr>
        <w:widowControl w:val="0"/>
        <w:numPr>
          <w:ilvl w:val="0"/>
          <w:numId w:val="4"/>
        </w:numPr>
        <w:jc w:val="both"/>
      </w:pPr>
      <w:r>
        <w:rPr>
          <w:rFonts w:ascii="Calibri" w:eastAsia="Liberation Serif" w:hAnsi="Calibri" w:cs="Calibri"/>
          <w:color w:val="000000"/>
          <w:szCs w:val="22"/>
        </w:rPr>
        <w:t>Zamawiający może odstąpić od podpisania umowy, jeżeli cena wybranej oferty przewyższa kwotę, którą zamierzał przeznaczyć na sfinansowanie zamówienia.</w:t>
      </w:r>
    </w:p>
    <w:p w:rsidR="00153BF8" w:rsidRDefault="00153BF8">
      <w:pPr>
        <w:widowControl w:val="0"/>
        <w:numPr>
          <w:ilvl w:val="0"/>
          <w:numId w:val="4"/>
        </w:numPr>
        <w:jc w:val="both"/>
      </w:pPr>
      <w:r>
        <w:rPr>
          <w:rFonts w:ascii="Calibri" w:eastAsia="Liberation Serif" w:hAnsi="Calibri" w:cs="Calibri"/>
          <w:color w:val="000000"/>
          <w:szCs w:val="22"/>
        </w:rPr>
        <w:t>W sytuacji złożenia wszystkich ofert na kwotę przewyższającą kwotę zakontraktowaną w budżecie projektu, zamawiający może podjąć negocjacje z Wykonawcą, który złożył najlepszą ofertę lub powtórzyć postępowanie</w:t>
      </w:r>
    </w:p>
    <w:p w:rsidR="00153BF8" w:rsidRDefault="00153BF8">
      <w:pPr>
        <w:widowControl w:val="0"/>
        <w:numPr>
          <w:ilvl w:val="0"/>
          <w:numId w:val="4"/>
        </w:numPr>
        <w:jc w:val="both"/>
      </w:pPr>
      <w:r>
        <w:rPr>
          <w:rFonts w:ascii="Calibri" w:eastAsia="Liberation Serif" w:hAnsi="Calibri" w:cs="Calibri"/>
          <w:color w:val="000000"/>
          <w:szCs w:val="22"/>
        </w:rPr>
        <w:t>Po zakończonym postępowaniu zamawiający poinformuje o wyniku postępowania każdego wykonawcę, który złożył ofertę.</w:t>
      </w:r>
    </w:p>
    <w:p w:rsidR="00153BF8" w:rsidRDefault="00153BF8">
      <w:pPr>
        <w:widowControl w:val="0"/>
        <w:numPr>
          <w:ilvl w:val="0"/>
          <w:numId w:val="4"/>
        </w:numPr>
        <w:jc w:val="both"/>
      </w:pPr>
      <w:r>
        <w:rPr>
          <w:rFonts w:ascii="Calibri" w:eastAsia="Liberation Serif" w:hAnsi="Calibri" w:cs="Calibri"/>
          <w:color w:val="000000"/>
          <w:szCs w:val="22"/>
        </w:rPr>
        <w:t>Zamawiający podpisze umowę z wybranym wykonawcą.</w:t>
      </w:r>
    </w:p>
    <w:p w:rsidR="00153BF8" w:rsidRDefault="00153BF8">
      <w:pPr>
        <w:widowControl w:val="0"/>
        <w:numPr>
          <w:ilvl w:val="0"/>
          <w:numId w:val="4"/>
        </w:numPr>
        <w:jc w:val="both"/>
      </w:pPr>
      <w:r>
        <w:rPr>
          <w:rFonts w:ascii="Calibri" w:eastAsia="Liberation Serif" w:hAnsi="Calibri" w:cs="Calibri"/>
          <w:color w:val="000000"/>
          <w:szCs w:val="22"/>
        </w:rPr>
        <w:t xml:space="preserve">Sposób rozliczenia z Zamawiającym </w:t>
      </w:r>
    </w:p>
    <w:p w:rsidR="00153BF8" w:rsidRDefault="00153BF8">
      <w:pPr>
        <w:ind w:left="720"/>
        <w:jc w:val="both"/>
      </w:pPr>
      <w:r>
        <w:rPr>
          <w:rFonts w:ascii="Calibri" w:eastAsia="Liberation Serif" w:hAnsi="Calibri" w:cs="Calibri"/>
          <w:color w:val="000000"/>
          <w:szCs w:val="22"/>
        </w:rPr>
        <w:t>Forma rozliczenia – przelew na podstawie faktury/rachunku w terminie do 14 dni po przedłożeniu zaakceptowanej faktury/rachunku .</w:t>
      </w:r>
    </w:p>
    <w:p w:rsidR="00153BF8" w:rsidRDefault="00153BF8">
      <w:pPr>
        <w:tabs>
          <w:tab w:val="left" w:pos="0"/>
        </w:tabs>
        <w:suppressAutoHyphens w:val="0"/>
        <w:spacing w:after="200" w:line="276" w:lineRule="auto"/>
        <w:contextualSpacing/>
        <w:textAlignment w:val="auto"/>
      </w:pP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ab/>
      </w: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ab/>
      </w: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ab/>
      </w: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ab/>
      </w: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ab/>
      </w: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ab/>
      </w: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ab/>
      </w:r>
    </w:p>
    <w:p w:rsidR="00153BF8" w:rsidRDefault="00153BF8">
      <w:pPr>
        <w:tabs>
          <w:tab w:val="left" w:pos="0"/>
        </w:tabs>
        <w:suppressAutoHyphens w:val="0"/>
        <w:spacing w:after="200" w:line="276" w:lineRule="auto"/>
        <w:contextualSpacing/>
        <w:textAlignment w:val="auto"/>
      </w:pPr>
      <w:r>
        <w:rPr>
          <w:rFonts w:ascii="Calibri" w:eastAsia="Times New Roman" w:hAnsi="Calibri" w:cs="Calibri"/>
          <w:b/>
          <w:color w:val="000000"/>
          <w:szCs w:val="22"/>
          <w:lang w:eastAsia="pl-PL" w:bidi="ar-SA"/>
        </w:rPr>
        <w:t xml:space="preserve">8. Przesłanki wykluczenia wykonawcy z postępowania: </w:t>
      </w:r>
    </w:p>
    <w:p w:rsidR="00153BF8" w:rsidRDefault="00153BF8">
      <w:pPr>
        <w:tabs>
          <w:tab w:val="left" w:pos="426"/>
        </w:tabs>
        <w:suppressAutoHyphens w:val="0"/>
        <w:spacing w:after="200" w:line="276" w:lineRule="auto"/>
        <w:ind w:left="426"/>
        <w:contextualSpacing/>
        <w:textAlignment w:val="auto"/>
      </w:pP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>Wykluczeniu podlegać będą wykonawcy powiązani z Zamawiającym osobowo lub kapitałowo. Przez powiązanie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</w:t>
      </w:r>
    </w:p>
    <w:p w:rsidR="00153BF8" w:rsidRDefault="00153BF8">
      <w:pPr>
        <w:tabs>
          <w:tab w:val="left" w:pos="426"/>
        </w:tabs>
        <w:suppressAutoHyphens w:val="0"/>
        <w:spacing w:after="200" w:line="276" w:lineRule="auto"/>
        <w:ind w:left="426"/>
        <w:contextualSpacing/>
        <w:textAlignment w:val="auto"/>
      </w:pP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 xml:space="preserve">1) Uczestniczeniu w spółce jako wspólnik spółki cywilnej lub spółki osobowej, </w:t>
      </w:r>
    </w:p>
    <w:p w:rsidR="00153BF8" w:rsidRDefault="00153BF8">
      <w:pPr>
        <w:tabs>
          <w:tab w:val="left" w:pos="426"/>
        </w:tabs>
        <w:suppressAutoHyphens w:val="0"/>
        <w:spacing w:after="200" w:line="276" w:lineRule="auto"/>
        <w:ind w:left="426"/>
        <w:contextualSpacing/>
        <w:textAlignment w:val="auto"/>
      </w:pP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 xml:space="preserve">2) Posiadaniu  co najmniej 10 % udziałów lub akcji, o ile niższy próg nie wynika z przepisów prawa lub nie został określony przez IZ w  wytycznych programowych, </w:t>
      </w:r>
    </w:p>
    <w:p w:rsidR="00153BF8" w:rsidRDefault="00153BF8">
      <w:pPr>
        <w:tabs>
          <w:tab w:val="left" w:pos="426"/>
        </w:tabs>
        <w:suppressAutoHyphens w:val="0"/>
        <w:spacing w:after="200" w:line="276" w:lineRule="auto"/>
        <w:ind w:left="426"/>
        <w:contextualSpacing/>
        <w:textAlignment w:val="auto"/>
      </w:pP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>3) Pełnieniu funkcji członka organu nadzorczego lub zarządzającego, prokurenta, pełnomocnika,</w:t>
      </w:r>
    </w:p>
    <w:p w:rsidR="00153BF8" w:rsidRDefault="00153BF8">
      <w:pPr>
        <w:tabs>
          <w:tab w:val="left" w:pos="426"/>
        </w:tabs>
        <w:suppressAutoHyphens w:val="0"/>
        <w:spacing w:after="200" w:line="276" w:lineRule="auto"/>
        <w:ind w:left="426"/>
        <w:contextualSpacing/>
        <w:textAlignment w:val="auto"/>
      </w:pP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 xml:space="preserve">4) Pozostawaniu w związku małżeńskim, stosunku pokrewieństwa lub powinowactwa w linii prostej, pokrewieństwa drugiego stopnia lub powinowactwa drugiego stopnia w linii bocznej lub w stosunku przysposobienia, opieki lub kurateli. </w:t>
      </w:r>
    </w:p>
    <w:p w:rsidR="00153BF8" w:rsidRDefault="00153BF8">
      <w:pPr>
        <w:tabs>
          <w:tab w:val="left" w:pos="426"/>
        </w:tabs>
        <w:suppressAutoHyphens w:val="0"/>
        <w:spacing w:after="200" w:line="276" w:lineRule="auto"/>
        <w:ind w:left="426"/>
        <w:contextualSpacing/>
        <w:textAlignment w:val="auto"/>
      </w:pPr>
      <w:r>
        <w:rPr>
          <w:rFonts w:ascii="Calibri" w:eastAsia="Calibri" w:hAnsi="Calibri" w:cs="Calibri"/>
          <w:color w:val="000000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 xml:space="preserve">Wykluczeniu podlegać będą również Wykonawcy, który nie potwierdzą spełnienia warunków udziału w postępowaniu. </w:t>
      </w:r>
    </w:p>
    <w:p w:rsidR="00153BF8" w:rsidRDefault="00153BF8">
      <w:pPr>
        <w:tabs>
          <w:tab w:val="left" w:pos="0"/>
        </w:tabs>
        <w:suppressAutoHyphens w:val="0"/>
        <w:spacing w:after="200" w:line="276" w:lineRule="auto"/>
        <w:contextualSpacing/>
        <w:textAlignment w:val="auto"/>
        <w:rPr>
          <w:rFonts w:ascii="Calibri" w:eastAsia="Times New Roman" w:hAnsi="Calibri" w:cs="Calibri"/>
          <w:color w:val="000000"/>
          <w:szCs w:val="22"/>
          <w:lang w:eastAsia="pl-PL" w:bidi="ar-SA"/>
        </w:rPr>
      </w:pPr>
    </w:p>
    <w:p w:rsidR="00153BF8" w:rsidRDefault="00153BF8">
      <w:pPr>
        <w:numPr>
          <w:ilvl w:val="0"/>
          <w:numId w:val="1"/>
        </w:numPr>
        <w:tabs>
          <w:tab w:val="left" w:pos="426"/>
        </w:tabs>
        <w:suppressAutoHyphens w:val="0"/>
        <w:spacing w:after="200" w:line="276" w:lineRule="auto"/>
        <w:ind w:hanging="1068"/>
        <w:contextualSpacing/>
        <w:textAlignment w:val="auto"/>
      </w:pPr>
      <w:r>
        <w:rPr>
          <w:rFonts w:ascii="Calibri" w:eastAsia="Calibri" w:hAnsi="Calibri" w:cs="Calibri"/>
          <w:b/>
          <w:color w:val="000000"/>
          <w:szCs w:val="22"/>
          <w:lang w:eastAsia="en-US" w:bidi="ar-SA"/>
        </w:rPr>
        <w:t xml:space="preserve"> Sposób przygotowania oferty</w:t>
      </w:r>
    </w:p>
    <w:p w:rsidR="00153BF8" w:rsidRDefault="00153BF8">
      <w:pPr>
        <w:tabs>
          <w:tab w:val="left" w:pos="890"/>
          <w:tab w:val="left" w:pos="2350"/>
        </w:tabs>
        <w:suppressAutoHyphens w:val="0"/>
        <w:contextualSpacing/>
        <w:jc w:val="both"/>
        <w:textAlignment w:val="auto"/>
      </w:pPr>
      <w:r>
        <w:rPr>
          <w:rFonts w:ascii="Calibri" w:eastAsia="Calibri" w:hAnsi="Calibri" w:cs="Calibri"/>
          <w:color w:val="000000"/>
          <w:szCs w:val="22"/>
          <w:lang w:eastAsia="en-US" w:bidi="ar-SA"/>
        </w:rPr>
        <w:t xml:space="preserve">Ofertę sporządzić należy na załączonym druku „OFERTA” – wg wzoru stanowiącego załącznik nr 1. Ofertę sporządzić należy w języku polskim, w formie pisemnej, maszynowo, komputerze, nieścieralnym atramentem lub długopisem </w:t>
      </w: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>.</w:t>
      </w:r>
    </w:p>
    <w:p w:rsidR="00153BF8" w:rsidRDefault="00153BF8">
      <w:pPr>
        <w:tabs>
          <w:tab w:val="left" w:pos="890"/>
          <w:tab w:val="left" w:pos="2350"/>
        </w:tabs>
        <w:suppressAutoHyphens w:val="0"/>
        <w:contextualSpacing/>
        <w:jc w:val="both"/>
        <w:textAlignment w:val="auto"/>
      </w:pP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lastRenderedPageBreak/>
        <w:t xml:space="preserve">UWAGA: jeden Wykonawca może złożyć tylko jedną ofertę. </w:t>
      </w:r>
    </w:p>
    <w:p w:rsidR="00153BF8" w:rsidRDefault="00153BF8">
      <w:pPr>
        <w:tabs>
          <w:tab w:val="left" w:pos="890"/>
          <w:tab w:val="left" w:pos="2350"/>
        </w:tabs>
        <w:suppressAutoHyphens w:val="0"/>
        <w:contextualSpacing/>
        <w:jc w:val="both"/>
        <w:textAlignment w:val="auto"/>
      </w:pP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>Zamawiający nie dopuszcza składania ofert częściowych.</w:t>
      </w:r>
    </w:p>
    <w:p w:rsidR="00153BF8" w:rsidRDefault="00153BF8">
      <w:pPr>
        <w:tabs>
          <w:tab w:val="left" w:pos="890"/>
          <w:tab w:val="left" w:pos="2350"/>
        </w:tabs>
        <w:suppressAutoHyphens w:val="0"/>
        <w:spacing w:after="200" w:line="276" w:lineRule="auto"/>
        <w:contextualSpacing/>
        <w:jc w:val="both"/>
        <w:textAlignment w:val="auto"/>
        <w:rPr>
          <w:rFonts w:ascii="Calibri" w:eastAsia="Times New Roman" w:hAnsi="Calibri" w:cs="Calibri"/>
          <w:color w:val="000000"/>
          <w:szCs w:val="22"/>
          <w:lang w:eastAsia="pl-PL" w:bidi="ar-SA"/>
        </w:rPr>
      </w:pPr>
    </w:p>
    <w:p w:rsidR="00153BF8" w:rsidRDefault="00153BF8">
      <w:pPr>
        <w:numPr>
          <w:ilvl w:val="0"/>
          <w:numId w:val="1"/>
        </w:numPr>
        <w:tabs>
          <w:tab w:val="left" w:pos="567"/>
          <w:tab w:val="left" w:pos="890"/>
        </w:tabs>
        <w:suppressAutoHyphens w:val="0"/>
        <w:spacing w:after="200" w:line="276" w:lineRule="auto"/>
        <w:ind w:left="426" w:hanging="426"/>
        <w:contextualSpacing/>
        <w:textAlignment w:val="auto"/>
      </w:pPr>
      <w:r>
        <w:rPr>
          <w:rFonts w:ascii="Calibri" w:eastAsia="Calibri" w:hAnsi="Calibri" w:cs="Calibri"/>
          <w:b/>
          <w:color w:val="000000"/>
          <w:szCs w:val="22"/>
          <w:lang w:eastAsia="en-US" w:bidi="ar-SA"/>
        </w:rPr>
        <w:t>Miejsce i termin złożenia oferty</w:t>
      </w:r>
    </w:p>
    <w:p w:rsidR="00153BF8" w:rsidRDefault="00153BF8">
      <w:pPr>
        <w:tabs>
          <w:tab w:val="left" w:pos="890"/>
          <w:tab w:val="left" w:pos="2350"/>
        </w:tabs>
        <w:suppressAutoHyphens w:val="0"/>
        <w:jc w:val="both"/>
        <w:textAlignment w:val="auto"/>
      </w:pPr>
      <w:r>
        <w:rPr>
          <w:rFonts w:ascii="Calibri" w:eastAsia="Calibri" w:hAnsi="Calibri" w:cs="Calibri"/>
          <w:color w:val="000000"/>
          <w:szCs w:val="22"/>
          <w:lang w:eastAsia="en-US" w:bidi="ar-SA"/>
        </w:rPr>
        <w:t>Ofertę wraz ze wszystkimi załącznikami należy złożyć do końca dnia 12 lutego 2018</w:t>
      </w:r>
      <w:r w:rsidR="006452F5">
        <w:rPr>
          <w:rFonts w:ascii="Calibri" w:eastAsia="Calibri" w:hAnsi="Calibri" w:cs="Calibri"/>
          <w:color w:val="000000"/>
          <w:szCs w:val="22"/>
          <w:lang w:eastAsia="en-US" w:bidi="ar-SA"/>
        </w:rPr>
        <w:t xml:space="preserve"> </w:t>
      </w:r>
      <w:r>
        <w:rPr>
          <w:rFonts w:ascii="Calibri" w:eastAsia="Calibri" w:hAnsi="Calibri" w:cs="Calibri"/>
          <w:color w:val="000000"/>
          <w:szCs w:val="22"/>
          <w:lang w:eastAsia="en-US" w:bidi="ar-SA"/>
        </w:rPr>
        <w:t xml:space="preserve">r. Oferty złożone po wymaganym terminie nie będą rozpatrywane. Ofertę należy złożyć osobiście, pocztą na adres Powiatowe Centrum Pomocy Rodzinie w Jaworze, ul. Szpitalna 12 a, 59-400 Jawor lub w formie skanów podpisanych dokumentów drogą elektroniczną na adres  </w:t>
      </w:r>
      <w:hyperlink r:id="rId8" w:history="1">
        <w:r>
          <w:rPr>
            <w:rStyle w:val="Hipercze"/>
            <w:rFonts w:ascii="Calibri" w:eastAsia="Calibri" w:hAnsi="Calibri" w:cs="Calibri"/>
            <w:color w:val="000000"/>
            <w:szCs w:val="22"/>
            <w:lang w:eastAsia="en-US" w:bidi="ar-SA"/>
          </w:rPr>
          <w:t>m.machura@pcpr-jawor.pl</w:t>
        </w:r>
      </w:hyperlink>
      <w:r>
        <w:rPr>
          <w:rFonts w:ascii="Calibri" w:eastAsia="Calibri" w:hAnsi="Calibri" w:cs="Calibri"/>
          <w:color w:val="000000"/>
          <w:szCs w:val="22"/>
          <w:lang w:eastAsia="en-US" w:bidi="ar-SA"/>
        </w:rPr>
        <w:t xml:space="preserve">  Wykonawca, którego oferta zostanie uznana za najkorzystniejszą będzie zobowiązany do dostarczenia oryginałów najpóźniej przed podpisaniem umowy.</w:t>
      </w:r>
    </w:p>
    <w:p w:rsidR="00153BF8" w:rsidRDefault="00153BF8">
      <w:pPr>
        <w:tabs>
          <w:tab w:val="left" w:pos="890"/>
          <w:tab w:val="left" w:pos="2350"/>
        </w:tabs>
        <w:suppressAutoHyphens w:val="0"/>
        <w:jc w:val="both"/>
        <w:textAlignment w:val="auto"/>
        <w:rPr>
          <w:rFonts w:ascii="Calibri" w:eastAsia="Calibri" w:hAnsi="Calibri" w:cs="Calibri"/>
          <w:color w:val="000000"/>
          <w:szCs w:val="22"/>
          <w:lang w:eastAsia="en-US" w:bidi="ar-SA"/>
        </w:rPr>
      </w:pPr>
    </w:p>
    <w:p w:rsidR="00153BF8" w:rsidRDefault="00153BF8">
      <w:pPr>
        <w:numPr>
          <w:ilvl w:val="0"/>
          <w:numId w:val="1"/>
        </w:numPr>
        <w:tabs>
          <w:tab w:val="left" w:pos="567"/>
          <w:tab w:val="left" w:pos="2350"/>
        </w:tabs>
        <w:suppressAutoHyphens w:val="0"/>
        <w:ind w:hanging="1068"/>
        <w:jc w:val="both"/>
        <w:textAlignment w:val="auto"/>
      </w:pPr>
      <w:r>
        <w:rPr>
          <w:rFonts w:ascii="Calibri" w:eastAsia="Calibri" w:hAnsi="Calibri" w:cs="Calibri"/>
          <w:b/>
          <w:color w:val="000000"/>
          <w:szCs w:val="22"/>
          <w:lang w:eastAsia="en-US" w:bidi="ar-SA"/>
        </w:rPr>
        <w:t>Informacje pozostałe</w:t>
      </w:r>
    </w:p>
    <w:p w:rsidR="00153BF8" w:rsidRDefault="00153BF8">
      <w:pPr>
        <w:tabs>
          <w:tab w:val="left" w:pos="567"/>
          <w:tab w:val="left" w:pos="2350"/>
        </w:tabs>
        <w:suppressAutoHyphens w:val="0"/>
        <w:jc w:val="both"/>
        <w:textAlignment w:val="auto"/>
      </w:pPr>
      <w:r>
        <w:rPr>
          <w:rFonts w:ascii="Calibri" w:eastAsia="Calibri" w:hAnsi="Calibri" w:cs="Calibri"/>
          <w:color w:val="000000"/>
          <w:szCs w:val="22"/>
          <w:lang w:eastAsia="en-US" w:bidi="ar-SA"/>
        </w:rPr>
        <w:t xml:space="preserve">Osobą wyznaczoną do kontaktu jest Pani Magdalena Machura, tel. </w:t>
      </w:r>
      <w:r>
        <w:rPr>
          <w:rFonts w:ascii="Calibri" w:eastAsia="Calibri" w:hAnsi="Calibri" w:cs="Calibri"/>
          <w:color w:val="000000"/>
          <w:szCs w:val="22"/>
          <w:lang w:val="en-US" w:eastAsia="en-US" w:bidi="ar-SA"/>
        </w:rPr>
        <w:t xml:space="preserve">+76 871 14 11 wew. 21, adres e-mail: </w:t>
      </w:r>
    </w:p>
    <w:p w:rsidR="00153BF8" w:rsidRDefault="00153BF8">
      <w:pPr>
        <w:tabs>
          <w:tab w:val="left" w:pos="567"/>
          <w:tab w:val="left" w:pos="2350"/>
        </w:tabs>
        <w:suppressAutoHyphens w:val="0"/>
        <w:jc w:val="both"/>
        <w:textAlignment w:val="auto"/>
      </w:pPr>
      <w:hyperlink r:id="rId9" w:history="1">
        <w:r>
          <w:rPr>
            <w:rStyle w:val="Hipercze"/>
            <w:rFonts w:ascii="Calibri" w:eastAsia="Calibri" w:hAnsi="Calibri" w:cs="Calibri"/>
            <w:color w:val="000000"/>
            <w:szCs w:val="22"/>
            <w:lang w:val="en-US" w:eastAsia="en-US" w:bidi="ar-SA"/>
          </w:rPr>
          <w:t>m</w:t>
        </w:r>
      </w:hyperlink>
      <w:r>
        <w:rPr>
          <w:rStyle w:val="Hipercze"/>
          <w:rFonts w:ascii="Calibri" w:eastAsia="Calibri" w:hAnsi="Calibri" w:cs="Calibri"/>
          <w:color w:val="000000"/>
          <w:szCs w:val="22"/>
          <w:lang w:val="en-US" w:eastAsia="en-US" w:bidi="ar-SA"/>
        </w:rPr>
        <w:t>.machura@pcpr-jawor.pl</w:t>
      </w:r>
      <w:r>
        <w:rPr>
          <w:rFonts w:ascii="Calibri" w:eastAsia="Calibri" w:hAnsi="Calibri" w:cs="Calibri"/>
          <w:color w:val="000000"/>
          <w:szCs w:val="22"/>
          <w:lang w:val="en-US" w:eastAsia="en-US" w:bidi="ar-SA"/>
        </w:rPr>
        <w:t xml:space="preserve"> </w:t>
      </w:r>
    </w:p>
    <w:p w:rsidR="00153BF8" w:rsidRDefault="00153BF8">
      <w:pPr>
        <w:tabs>
          <w:tab w:val="left" w:pos="567"/>
          <w:tab w:val="left" w:pos="2350"/>
        </w:tabs>
        <w:suppressAutoHyphens w:val="0"/>
        <w:jc w:val="both"/>
        <w:textAlignment w:val="auto"/>
        <w:rPr>
          <w:rFonts w:ascii="Calibri" w:eastAsia="Calibri" w:hAnsi="Calibri" w:cs="Calibri"/>
          <w:b/>
          <w:color w:val="000000"/>
          <w:szCs w:val="22"/>
          <w:lang w:val="en-US" w:eastAsia="en-US" w:bidi="ar-SA"/>
        </w:rPr>
      </w:pPr>
    </w:p>
    <w:p w:rsidR="00153BF8" w:rsidRDefault="00153BF8">
      <w:pPr>
        <w:tabs>
          <w:tab w:val="left" w:pos="0"/>
        </w:tabs>
        <w:suppressAutoHyphens w:val="0"/>
        <w:spacing w:after="200" w:line="276" w:lineRule="auto"/>
        <w:textAlignment w:val="auto"/>
      </w:pPr>
    </w:p>
    <w:sectPr w:rsidR="00153BF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B67" w:rsidRDefault="00786B67">
      <w:r>
        <w:separator/>
      </w:r>
    </w:p>
  </w:endnote>
  <w:endnote w:type="continuationSeparator" w:id="1">
    <w:p w:rsidR="00786B67" w:rsidRDefault="00786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F8" w:rsidRDefault="00153BF8">
    <w:pPr>
      <w:pStyle w:val="Standard"/>
      <w:tabs>
        <w:tab w:val="center" w:pos="4536"/>
        <w:tab w:val="right" w:pos="9072"/>
      </w:tabs>
      <w:spacing w:after="567"/>
      <w:jc w:val="center"/>
    </w:pPr>
    <w:r>
      <w:rPr>
        <w:rFonts w:eastAsia="Arial"/>
        <w:sz w:val="20"/>
        <w:szCs w:val="20"/>
      </w:rPr>
      <w:t>Projekt współfinansowany ze środków Europejskiego Funduszu Społecznego w Ramach Regionalnego Programu Operacyjnego Województwa Dolnośląskiego 2014-2020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F8" w:rsidRDefault="00153B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B67" w:rsidRDefault="00786B67">
      <w:r>
        <w:separator/>
      </w:r>
    </w:p>
  </w:footnote>
  <w:footnote w:type="continuationSeparator" w:id="1">
    <w:p w:rsidR="00786B67" w:rsidRDefault="00786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000"/>
    </w:tblPr>
    <w:tblGrid>
      <w:gridCol w:w="2166"/>
      <w:gridCol w:w="1475"/>
      <w:gridCol w:w="3240"/>
      <w:gridCol w:w="2839"/>
    </w:tblGrid>
    <w:tr w:rsidR="00153BF8">
      <w:trPr>
        <w:trHeight w:val="360"/>
      </w:trPr>
      <w:tc>
        <w:tcPr>
          <w:tcW w:w="2166" w:type="dxa"/>
          <w:shd w:val="clear" w:color="auto" w:fill="FFFFFF"/>
          <w:vAlign w:val="center"/>
        </w:tcPr>
        <w:p w:rsidR="00153BF8" w:rsidRDefault="005C627D">
          <w:pPr>
            <w:pStyle w:val="Standard"/>
            <w:snapToGrid w:val="0"/>
            <w:rPr>
              <w:lang w:eastAsia="pl-PL"/>
            </w:rPr>
          </w:pPr>
          <w:r>
            <w:rPr>
              <w:noProof/>
              <w:lang w:eastAsia="pl-PL" w:bidi="ar-SA"/>
            </w:rPr>
            <w:drawing>
              <wp:inline distT="0" distB="0" distL="0" distR="0">
                <wp:extent cx="1095375" cy="581025"/>
                <wp:effectExtent l="1905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04" t="-180" r="-104" b="-18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581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5" w:type="dxa"/>
          <w:shd w:val="clear" w:color="auto" w:fill="FFFFFF"/>
          <w:vAlign w:val="center"/>
        </w:tcPr>
        <w:p w:rsidR="00153BF8" w:rsidRDefault="00153BF8">
          <w:pPr>
            <w:pStyle w:val="Standard"/>
            <w:snapToGrid w:val="0"/>
            <w:rPr>
              <w:lang w:eastAsia="pl-PL"/>
            </w:rPr>
          </w:pPr>
        </w:p>
      </w:tc>
      <w:tc>
        <w:tcPr>
          <w:tcW w:w="3240" w:type="dxa"/>
          <w:shd w:val="clear" w:color="auto" w:fill="FFFFFF"/>
          <w:vAlign w:val="center"/>
        </w:tcPr>
        <w:p w:rsidR="00153BF8" w:rsidRDefault="005C627D">
          <w:pPr>
            <w:pStyle w:val="Standard"/>
          </w:pPr>
          <w:r>
            <w:rPr>
              <w:noProof/>
              <w:lang w:eastAsia="pl-PL" w:bidi="ar-SA"/>
            </w:rPr>
            <w:drawing>
              <wp:inline distT="0" distB="0" distL="0" distR="0">
                <wp:extent cx="1228725" cy="466725"/>
                <wp:effectExtent l="1905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19" t="-362" r="-119" b="-3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9" w:type="dxa"/>
          <w:shd w:val="clear" w:color="auto" w:fill="FFFFFF"/>
          <w:vAlign w:val="center"/>
        </w:tcPr>
        <w:p w:rsidR="00153BF8" w:rsidRDefault="005C627D">
          <w:pPr>
            <w:pStyle w:val="Standard"/>
            <w:jc w:val="right"/>
          </w:pPr>
          <w:r>
            <w:rPr>
              <w:noProof/>
              <w:lang w:eastAsia="pl-PL" w:bidi="ar-SA"/>
            </w:rPr>
            <w:drawing>
              <wp:inline distT="0" distB="0" distL="0" distR="0">
                <wp:extent cx="1838325" cy="5619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139" t="-462" r="-139" b="-4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3BF8" w:rsidRDefault="00153BF8">
    <w:pPr>
      <w:pStyle w:val="Standar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F8" w:rsidRDefault="00153BF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9"/>
      <w:numFmt w:val="decimal"/>
      <w:lvlText w:val="%1."/>
      <w:lvlJc w:val="left"/>
      <w:pPr>
        <w:tabs>
          <w:tab w:val="num" w:pos="720"/>
        </w:tabs>
        <w:ind w:left="1068" w:hanging="360"/>
      </w:pPr>
      <w:rPr>
        <w:rFonts w:ascii="Calibri" w:eastAsia="Calibri" w:hAnsi="Calibri" w:cs="Times New Roman" w:hint="default"/>
        <w:b/>
        <w:color w:val="auto"/>
        <w:kern w:val="1"/>
        <w:szCs w:val="22"/>
        <w:lang w:eastAsia="en-US" w:bidi="ar-S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SimSun" w:hAnsi="Calibri" w:cs="Calibri" w:hint="default"/>
        <w:kern w:val="1"/>
        <w:szCs w:val="22"/>
        <w:lang w:eastAsia="pl-PL" w:bidi="ar-SA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1068" w:hanging="360"/>
      </w:pPr>
      <w:rPr>
        <w:b/>
        <w:bCs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D6B"/>
    <w:rsid w:val="00153BF8"/>
    <w:rsid w:val="002D781C"/>
    <w:rsid w:val="005C627D"/>
    <w:rsid w:val="00640D6B"/>
    <w:rsid w:val="006452F5"/>
    <w:rsid w:val="00786B67"/>
    <w:rsid w:val="00F0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rFonts w:ascii="Arial" w:eastAsia="SimSun" w:hAnsi="Arial" w:cs="Arial"/>
      <w:kern w:val="1"/>
      <w:sz w:val="2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Times New Roman" w:hint="default"/>
      <w:b/>
      <w:color w:val="auto"/>
      <w:kern w:val="1"/>
      <w:szCs w:val="22"/>
      <w:lang w:eastAsia="en-US" w:bidi="ar-SA"/>
    </w:rPr>
  </w:style>
  <w:style w:type="character" w:customStyle="1" w:styleId="WW8Num2z0">
    <w:name w:val="WW8Num2z0"/>
    <w:rPr>
      <w:rFonts w:ascii="Calibri" w:eastAsia="SimSun" w:hAnsi="Calibri" w:cs="Calibri" w:hint="default"/>
      <w:kern w:val="1"/>
      <w:szCs w:val="22"/>
      <w:lang w:eastAsia="pl-PL" w:bidi="ar-SA"/>
    </w:rPr>
  </w:style>
  <w:style w:type="character" w:customStyle="1" w:styleId="WW8Num3z0">
    <w:name w:val="WW8Num3z0"/>
    <w:rPr>
      <w:b/>
      <w:bCs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trike w:val="0"/>
      <w:dstrike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5">
    <w:name w:val="Domyślna czcionka akapitu5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4">
    <w:name w:val="Domyślna czcionka akapitu4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ascii="Calibri" w:eastAsia="Times New Roman" w:hAnsi="Calibri" w:cs="Calibri" w:hint="default"/>
      <w:kern w:val="1"/>
      <w:szCs w:val="22"/>
      <w:lang w:bidi="ar-S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Mangal"/>
      <w:sz w:val="16"/>
      <w:szCs w:val="1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customStyle="1" w:styleId="TematkomentarzaZnak">
    <w:name w:val="Temat komentarza Znak"/>
    <w:rPr>
      <w:rFonts w:ascii="Calibri" w:eastAsia="Calibri" w:hAnsi="Calibri" w:cs="Mangal"/>
      <w:b/>
      <w:bCs/>
      <w:kern w:val="1"/>
      <w:szCs w:val="18"/>
      <w:lang w:eastAsia="zh-CN" w:bidi="hi-IN"/>
    </w:rPr>
  </w:style>
  <w:style w:type="character" w:styleId="Hipercze">
    <w:name w:val="Hyperlink"/>
    <w:rPr>
      <w:color w:val="0000FF"/>
      <w:u w:val="single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Arial" w:eastAsia="SimSun" w:hAnsi="Arial" w:cs="Mangal"/>
      <w:kern w:val="1"/>
      <w:szCs w:val="18"/>
      <w:lang w:eastAsia="zh-CN" w:bidi="hi-IN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tandard">
    <w:name w:val="Standard"/>
    <w:pPr>
      <w:suppressAutoHyphens/>
      <w:textAlignment w:val="baseline"/>
    </w:pPr>
    <w:rPr>
      <w:rFonts w:ascii="Arial" w:eastAsia="SimSun" w:hAnsi="Arial" w:cs="Arial"/>
      <w:kern w:val="1"/>
      <w:sz w:val="22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Nagwek">
    <w:name w:val="header"/>
    <w:basedOn w:val="Standard"/>
    <w:pPr>
      <w:suppressLineNumbers/>
    </w:pPr>
  </w:style>
  <w:style w:type="paragraph" w:styleId="Stopka">
    <w:name w:val="footer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kstdymka">
    <w:name w:val="Balloon Text"/>
    <w:basedOn w:val="Normalny"/>
    <w:rPr>
      <w:rFonts w:ascii="Tahoma" w:hAnsi="Tahoma" w:cs="Mangal"/>
      <w:sz w:val="16"/>
      <w:szCs w:val="14"/>
    </w:rPr>
  </w:style>
  <w:style w:type="paragraph" w:customStyle="1" w:styleId="Tekstkomentarza1">
    <w:name w:val="Tekst komentarza1"/>
    <w:basedOn w:val="Normalny"/>
    <w:pPr>
      <w:suppressAutoHyphens w:val="0"/>
      <w:spacing w:after="200"/>
      <w:textAlignment w:val="auto"/>
    </w:pPr>
    <w:rPr>
      <w:rFonts w:ascii="Calibri" w:eastAsia="Calibri" w:hAnsi="Calibri" w:cs="Times New Roman"/>
      <w:sz w:val="20"/>
      <w:szCs w:val="20"/>
      <w:lang w:bidi="ar-SA"/>
    </w:rPr>
  </w:style>
  <w:style w:type="paragraph" w:styleId="Tematkomentarza">
    <w:name w:val="annotation subject"/>
    <w:basedOn w:val="Tekstkomentarza1"/>
    <w:next w:val="Tekstkomentarza1"/>
    <w:pPr>
      <w:suppressAutoHyphens/>
      <w:spacing w:after="0"/>
      <w:textAlignment w:val="baseline"/>
    </w:pPr>
    <w:rPr>
      <w:rFonts w:ascii="Arial" w:eastAsia="SimSun" w:hAnsi="Arial" w:cs="Mangal"/>
      <w:b/>
      <w:bCs/>
      <w:szCs w:val="18"/>
      <w:lang w:bidi="hi-I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Pr>
      <w:rFonts w:cs="Mangal"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chura@pcpr-jawor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falblaga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9C23E-76B9-4FCF-BC67-10CA1B75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Links>
    <vt:vector size="12" baseType="variant">
      <vt:variant>
        <vt:i4>1310753</vt:i4>
      </vt:variant>
      <vt:variant>
        <vt:i4>3</vt:i4>
      </vt:variant>
      <vt:variant>
        <vt:i4>0</vt:i4>
      </vt:variant>
      <vt:variant>
        <vt:i4>5</vt:i4>
      </vt:variant>
      <vt:variant>
        <vt:lpwstr>mailto:rafalblaga@gmail.com</vt:lpwstr>
      </vt:variant>
      <vt:variant>
        <vt:lpwstr/>
      </vt:variant>
      <vt:variant>
        <vt:i4>7602257</vt:i4>
      </vt:variant>
      <vt:variant>
        <vt:i4>0</vt:i4>
      </vt:variant>
      <vt:variant>
        <vt:i4>0</vt:i4>
      </vt:variant>
      <vt:variant>
        <vt:i4>5</vt:i4>
      </vt:variant>
      <vt:variant>
        <vt:lpwstr>mailto:m.machura@pcpr-jawor.pl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Toshiba</cp:lastModifiedBy>
  <cp:revision>2</cp:revision>
  <cp:lastPrinted>2018-01-26T12:00:00Z</cp:lastPrinted>
  <dcterms:created xsi:type="dcterms:W3CDTF">2018-02-05T16:24:00Z</dcterms:created>
  <dcterms:modified xsi:type="dcterms:W3CDTF">2018-02-05T16:24:00Z</dcterms:modified>
</cp:coreProperties>
</file>