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Zapytanie ofertowe </w:t>
      </w:r>
    </w:p>
    <w:p w:rsidR="00F67C0B" w:rsidRDefault="00F67C0B" w:rsidP="00F67C0B">
      <w:pPr>
        <w:pStyle w:val="NormalnyWeb"/>
        <w:spacing w:after="0"/>
        <w:jc w:val="center"/>
      </w:pPr>
      <w:r>
        <w:rPr>
          <w:rFonts w:ascii="Tahoma" w:hAnsi="Tahoma" w:cs="Tahoma"/>
          <w:color w:val="000000"/>
          <w:sz w:val="18"/>
          <w:szCs w:val="18"/>
        </w:rPr>
        <w:t>Na WYKONANIE PRAC REMONTOWYCH</w:t>
      </w:r>
    </w:p>
    <w:p w:rsidR="00F67C0B" w:rsidRDefault="00F67C0B" w:rsidP="00F67C0B">
      <w:pPr>
        <w:pStyle w:val="NormalnyWeb"/>
        <w:spacing w:after="0"/>
        <w:jc w:val="center"/>
      </w:pPr>
      <w:r>
        <w:rPr>
          <w:rFonts w:ascii="Tahoma" w:hAnsi="Tahoma" w:cs="Tahoma"/>
          <w:color w:val="000000"/>
          <w:sz w:val="18"/>
          <w:szCs w:val="18"/>
        </w:rPr>
        <w:t xml:space="preserve">o wartości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poniżej 14 000 EURO</w:t>
      </w:r>
    </w:p>
    <w:p w:rsidR="00F67C0B" w:rsidRDefault="00F67C0B" w:rsidP="00F67C0B">
      <w:pPr>
        <w:pStyle w:val="NormalnyWeb"/>
        <w:spacing w:after="0"/>
        <w:jc w:val="center"/>
      </w:pPr>
      <w:r>
        <w:rPr>
          <w:rFonts w:ascii="Tahoma" w:hAnsi="Tahoma" w:cs="Tahoma"/>
          <w:color w:val="000000"/>
          <w:sz w:val="18"/>
          <w:szCs w:val="18"/>
        </w:rPr>
        <w:t>w trybie: zapytanie ofertowe</w:t>
      </w:r>
    </w:p>
    <w:p w:rsidR="00F67C0B" w:rsidRDefault="00F67C0B" w:rsidP="00F67C0B">
      <w:pPr>
        <w:pStyle w:val="NormalnyWeb"/>
        <w:spacing w:after="0"/>
      </w:pPr>
    </w:p>
    <w:p w:rsidR="00F67C0B" w:rsidRDefault="00F67C0B" w:rsidP="00F67C0B">
      <w:pPr>
        <w:pStyle w:val="NormalnyWeb"/>
        <w:spacing w:after="0"/>
      </w:pPr>
    </w:p>
    <w:p w:rsidR="00F67C0B" w:rsidRDefault="00F67C0B" w:rsidP="00F67C0B">
      <w:pPr>
        <w:pStyle w:val="NormalnyWeb"/>
        <w:spacing w:after="0"/>
      </w:pPr>
    </w:p>
    <w:p w:rsidR="00F67C0B" w:rsidRDefault="00F67C0B" w:rsidP="00F67C0B">
      <w:pPr>
        <w:pStyle w:val="NormalnyWeb"/>
        <w:spacing w:after="0" w:line="360" w:lineRule="auto"/>
        <w:jc w:val="center"/>
      </w:pPr>
      <w:r>
        <w:rPr>
          <w:rFonts w:ascii="Tahoma" w:hAnsi="Tahoma" w:cs="Tahoma"/>
          <w:b/>
          <w:bCs/>
        </w:rPr>
        <w:t>ZAPRASZAMY DO ZŁOŻENIA OFERTY W ZAPYTANIU OFERTOWYM, którego przedmiotem jest:</w:t>
      </w:r>
    </w:p>
    <w:p w:rsidR="00F67C0B" w:rsidRDefault="00F67C0B" w:rsidP="00F67C0B">
      <w:pPr>
        <w:pStyle w:val="NormalnyWeb"/>
        <w:spacing w:after="0"/>
        <w:ind w:firstLine="720"/>
      </w:pPr>
      <w:r>
        <w:rPr>
          <w:rFonts w:ascii="Tahoma" w:hAnsi="Tahoma" w:cs="Tahoma"/>
          <w:b/>
          <w:bCs/>
        </w:rPr>
        <w:t xml:space="preserve">Wymiana stolarki okiennej na okna PCV w Domu Pomocy Społecznej w Jaworze Dom w Mierczycach </w:t>
      </w:r>
    </w:p>
    <w:p w:rsidR="00F67C0B" w:rsidRDefault="00F67C0B" w:rsidP="00F67C0B">
      <w:pPr>
        <w:pStyle w:val="NormalnyWeb"/>
        <w:spacing w:after="0"/>
        <w:ind w:firstLine="720"/>
      </w:pP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ZAMAWIAJĄCY: 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t>Dom Pomocy Społecznej w Jaworze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color w:val="000000"/>
          <w:sz w:val="18"/>
          <w:szCs w:val="18"/>
        </w:rPr>
        <w:t>Adres: Plac Seniora 3 59-400 Jawor</w:t>
      </w:r>
    </w:p>
    <w:p w:rsidR="00F67C0B" w:rsidRDefault="00F67C0B" w:rsidP="00F67C0B">
      <w:pPr>
        <w:pStyle w:val="NormalnyWeb"/>
        <w:spacing w:after="0" w:line="360" w:lineRule="auto"/>
      </w:pPr>
      <w:r w:rsidRPr="00F67C0B">
        <w:rPr>
          <w:rFonts w:ascii="Tahoma" w:hAnsi="Tahoma" w:cs="Tahoma"/>
          <w:color w:val="000000"/>
          <w:sz w:val="18"/>
          <w:szCs w:val="18"/>
        </w:rPr>
        <w:t>Regon: 000847038 NIP: 614 118 05 62</w:t>
      </w:r>
    </w:p>
    <w:p w:rsidR="00F67C0B" w:rsidRPr="00F67C0B" w:rsidRDefault="00F67C0B" w:rsidP="00F67C0B">
      <w:pPr>
        <w:pStyle w:val="NormalnyWeb"/>
        <w:spacing w:after="0" w:line="360" w:lineRule="auto"/>
      </w:pPr>
      <w:r w:rsidRPr="00F67C0B">
        <w:rPr>
          <w:rFonts w:ascii="Tahoma" w:hAnsi="Tahoma" w:cs="Tahoma"/>
          <w:color w:val="000000"/>
          <w:sz w:val="18"/>
          <w:szCs w:val="18"/>
        </w:rPr>
        <w:t>Tell. 76 72 90 710 Tel/fax 76 854 87 53</w:t>
      </w:r>
    </w:p>
    <w:p w:rsidR="00F67C0B" w:rsidRDefault="00F80B73" w:rsidP="00F67C0B">
      <w:pPr>
        <w:pStyle w:val="NormalnyWeb"/>
        <w:spacing w:after="0"/>
      </w:pPr>
      <w:hyperlink r:id="rId5" w:history="1">
        <w:r w:rsidR="00F67C0B" w:rsidRPr="00F67C0B">
          <w:rPr>
            <w:rStyle w:val="Hipercze"/>
            <w:rFonts w:ascii="Tahoma" w:hAnsi="Tahoma" w:cs="Tahoma"/>
            <w:color w:val="000000"/>
            <w:sz w:val="18"/>
            <w:szCs w:val="18"/>
          </w:rPr>
          <w:t>e-meil dps.jawor@wp.pl</w:t>
        </w:r>
      </w:hyperlink>
    </w:p>
    <w:p w:rsidR="00F67C0B" w:rsidRDefault="00F67C0B" w:rsidP="00F67C0B">
      <w:pPr>
        <w:pStyle w:val="NormalnyWeb"/>
        <w:spacing w:after="0"/>
      </w:pPr>
      <w:r w:rsidRPr="00F67C0B">
        <w:rPr>
          <w:rFonts w:ascii="Tahoma" w:hAnsi="Tahoma" w:cs="Tahoma"/>
          <w:color w:val="000000"/>
          <w:sz w:val="18"/>
          <w:szCs w:val="18"/>
        </w:rPr>
        <w:t xml:space="preserve">I. </w:t>
      </w:r>
      <w:r>
        <w:rPr>
          <w:rFonts w:ascii="Tahoma" w:hAnsi="Tahoma" w:cs="Tahoma"/>
          <w:b/>
          <w:bCs/>
          <w:sz w:val="18"/>
          <w:szCs w:val="18"/>
        </w:rPr>
        <w:t>OPIS PRZEDMIOTU ZAMÓWIENIA:</w:t>
      </w:r>
    </w:p>
    <w:p w:rsidR="00F67C0B" w:rsidRDefault="00F67C0B" w:rsidP="00F67C0B">
      <w:pPr>
        <w:pStyle w:val="NormalnyWeb"/>
        <w:spacing w:after="0" w:line="360" w:lineRule="auto"/>
        <w:ind w:left="62"/>
      </w:pPr>
      <w:r>
        <w:rPr>
          <w:rFonts w:ascii="Tahoma" w:hAnsi="Tahoma" w:cs="Tahoma"/>
          <w:sz w:val="20"/>
          <w:szCs w:val="20"/>
        </w:rPr>
        <w:t xml:space="preserve">Przedmiotem zamówienia jest </w:t>
      </w:r>
      <w:r>
        <w:rPr>
          <w:rFonts w:ascii="Tahoma" w:hAnsi="Tahoma" w:cs="Tahoma"/>
          <w:b/>
          <w:bCs/>
          <w:sz w:val="20"/>
          <w:szCs w:val="20"/>
        </w:rPr>
        <w:t>wymiana istniejącej stolarki okiennej na okna PCV</w:t>
      </w:r>
      <w:r>
        <w:rPr>
          <w:rFonts w:ascii="Tahoma" w:hAnsi="Tahoma" w:cs="Tahoma"/>
          <w:sz w:val="20"/>
          <w:szCs w:val="20"/>
        </w:rPr>
        <w:t xml:space="preserve"> w Domu Pomocy Społecznej w Jaworze z zachowaniem istniejących gabarytów wraz z pełną obróbką i usunięciem odpadów.</w:t>
      </w:r>
    </w:p>
    <w:p w:rsidR="00F67C0B" w:rsidRDefault="00F67C0B" w:rsidP="00F67C0B">
      <w:pPr>
        <w:pStyle w:val="NormalnyWeb"/>
        <w:spacing w:after="0" w:line="360" w:lineRule="auto"/>
        <w:ind w:left="62"/>
      </w:pPr>
      <w:r>
        <w:rPr>
          <w:rFonts w:ascii="Tahoma" w:hAnsi="Tahoma" w:cs="Tahoma"/>
          <w:sz w:val="20"/>
          <w:szCs w:val="20"/>
        </w:rPr>
        <w:t xml:space="preserve">Zamówienie obejmuje 46 okien o wymiarach: - kotłownia 1,20 x 1,20 szt. 1, 0,90 x 1,20szt 1, 1,50 x 0,90 szt. 1– pralnia 1,30 x 1,50 </w:t>
      </w:r>
      <w:proofErr w:type="spellStart"/>
      <w:r>
        <w:rPr>
          <w:rFonts w:ascii="Tahoma" w:hAnsi="Tahoma" w:cs="Tahoma"/>
          <w:sz w:val="20"/>
          <w:szCs w:val="20"/>
        </w:rPr>
        <w:t>szt</w:t>
      </w:r>
      <w:proofErr w:type="spellEnd"/>
      <w:r>
        <w:rPr>
          <w:rFonts w:ascii="Tahoma" w:hAnsi="Tahoma" w:cs="Tahoma"/>
          <w:sz w:val="20"/>
          <w:szCs w:val="20"/>
        </w:rPr>
        <w:t xml:space="preserve"> .1, 1,20 x 1,50 szt.6, 2,10 x 1,50 szt. 1, 0,90 x 1,20 szt.2, 0,80 x 0,5 szt. 2, 0,60 x 1,20 szt. 1 - budynek „B” 1,20 x 1,50 szt. 2, 1,50 x 1,20 szt.3, 2,10 x 1,50 szt.1, 1,80 x 0,90 szt. 1 ( strych) – budynek „A” suterena 1,30 x 1,40 szt. 8, 1,30 x 1,20 szt. 2, 1,30 x 1,35 szt. 3, 0,55 x 1,25 szt.2, 1,20 x 1,30 szt.1, klatka schodowa, 0,60 x 1,85 szt.3, 0,60 x 3,40 szt.1 wraz z parapetami wewnętrznymi, winda osobowa 2,10 x 0,90 szt.1 </w:t>
      </w:r>
      <w:r>
        <w:rPr>
          <w:rFonts w:ascii="Tahoma" w:hAnsi="Tahoma" w:cs="Tahoma"/>
          <w:b/>
          <w:bCs/>
          <w:sz w:val="20"/>
          <w:szCs w:val="20"/>
        </w:rPr>
        <w:t>szczegóły:</w:t>
      </w:r>
    </w:p>
    <w:p w:rsidR="00F67C0B" w:rsidRDefault="00F67C0B" w:rsidP="00F67C0B">
      <w:pPr>
        <w:pStyle w:val="NormalnyWeb"/>
        <w:spacing w:after="0" w:line="360" w:lineRule="auto"/>
        <w:ind w:left="680"/>
      </w:pPr>
      <w:r>
        <w:rPr>
          <w:rFonts w:ascii="Tahoma" w:hAnsi="Tahoma" w:cs="Tahoma"/>
          <w:sz w:val="20"/>
          <w:szCs w:val="20"/>
        </w:rPr>
        <w:lastRenderedPageBreak/>
        <w:t>- kolor wewnętrzny – biały</w:t>
      </w:r>
    </w:p>
    <w:p w:rsidR="00F67C0B" w:rsidRDefault="00F67C0B" w:rsidP="00F67C0B">
      <w:pPr>
        <w:pStyle w:val="NormalnyWeb"/>
        <w:spacing w:after="0" w:line="360" w:lineRule="auto"/>
        <w:ind w:left="680"/>
      </w:pPr>
      <w:r>
        <w:rPr>
          <w:rFonts w:ascii="Tahoma" w:hAnsi="Tahoma" w:cs="Tahoma"/>
          <w:sz w:val="20"/>
          <w:szCs w:val="20"/>
        </w:rPr>
        <w:t>- szyba zespolona K-1,0</w:t>
      </w:r>
    </w:p>
    <w:p w:rsidR="00F67C0B" w:rsidRDefault="00F67C0B" w:rsidP="00F67C0B">
      <w:pPr>
        <w:pStyle w:val="NormalnyWeb"/>
        <w:spacing w:after="0" w:line="360" w:lineRule="auto"/>
        <w:ind w:left="680"/>
      </w:pPr>
      <w:r>
        <w:rPr>
          <w:rFonts w:ascii="Tahoma" w:hAnsi="Tahoma" w:cs="Tahoma"/>
          <w:sz w:val="20"/>
          <w:szCs w:val="20"/>
        </w:rPr>
        <w:t>- skrzydło uchylne</w:t>
      </w:r>
    </w:p>
    <w:p w:rsidR="00F67C0B" w:rsidRDefault="00F67C0B" w:rsidP="00F67C0B">
      <w:pPr>
        <w:pStyle w:val="NormalnyWeb"/>
        <w:spacing w:after="0" w:line="360" w:lineRule="auto"/>
        <w:ind w:left="680"/>
      </w:pPr>
      <w:r>
        <w:rPr>
          <w:rFonts w:ascii="Tahoma" w:hAnsi="Tahoma" w:cs="Tahoma"/>
          <w:sz w:val="20"/>
          <w:szCs w:val="20"/>
        </w:rPr>
        <w:t>- okucia obwiedniowe</w:t>
      </w:r>
    </w:p>
    <w:p w:rsidR="00F67C0B" w:rsidRDefault="00F67C0B" w:rsidP="00F67C0B">
      <w:pPr>
        <w:pStyle w:val="NormalnyWeb"/>
        <w:spacing w:after="0" w:line="360" w:lineRule="auto"/>
        <w:ind w:left="680"/>
      </w:pPr>
      <w:r>
        <w:rPr>
          <w:rFonts w:ascii="Tahoma" w:hAnsi="Tahoma" w:cs="Tahoma"/>
          <w:sz w:val="20"/>
          <w:szCs w:val="20"/>
        </w:rPr>
        <w:t>- parapet wewnętrzny – biały</w:t>
      </w:r>
    </w:p>
    <w:p w:rsidR="00F67C0B" w:rsidRDefault="00F67C0B" w:rsidP="00F67C0B">
      <w:pPr>
        <w:pStyle w:val="NormalnyWeb"/>
        <w:spacing w:after="0" w:line="360" w:lineRule="auto"/>
        <w:ind w:left="680"/>
      </w:pPr>
      <w:r>
        <w:rPr>
          <w:rFonts w:ascii="Tahoma" w:hAnsi="Tahoma" w:cs="Tahoma"/>
          <w:sz w:val="20"/>
          <w:szCs w:val="20"/>
        </w:rPr>
        <w:t>- mikrowentylacja</w:t>
      </w:r>
    </w:p>
    <w:p w:rsidR="00F67C0B" w:rsidRDefault="00F67C0B" w:rsidP="00F67C0B">
      <w:pPr>
        <w:pStyle w:val="NormalnyWeb"/>
        <w:spacing w:after="0" w:line="360" w:lineRule="auto"/>
        <w:ind w:left="62"/>
      </w:pPr>
      <w:r>
        <w:rPr>
          <w:rFonts w:ascii="Tahoma" w:hAnsi="Tahoma" w:cs="Tahoma"/>
          <w:sz w:val="20"/>
          <w:szCs w:val="20"/>
        </w:rPr>
        <w:t xml:space="preserve">Wykonawca przed wykonaniem okien dokona pomiarów w celu uściślenia wymiarów planowanych do </w:t>
      </w:r>
    </w:p>
    <w:p w:rsidR="00F67C0B" w:rsidRDefault="00F67C0B" w:rsidP="00F67C0B">
      <w:pPr>
        <w:pStyle w:val="NormalnyWeb"/>
        <w:spacing w:after="0" w:line="360" w:lineRule="auto"/>
        <w:ind w:left="62"/>
      </w:pPr>
      <w:r>
        <w:rPr>
          <w:rFonts w:ascii="Tahoma" w:hAnsi="Tahoma" w:cs="Tahoma"/>
          <w:sz w:val="20"/>
          <w:szCs w:val="20"/>
        </w:rPr>
        <w:t>wymiany okien.</w:t>
      </w:r>
    </w:p>
    <w:p w:rsidR="00F67C0B" w:rsidRDefault="00F67C0B" w:rsidP="00F67C0B">
      <w:pPr>
        <w:pStyle w:val="NormalnyWeb"/>
        <w:spacing w:after="0" w:line="360" w:lineRule="auto"/>
        <w:ind w:left="62"/>
      </w:pPr>
      <w:r>
        <w:rPr>
          <w:rFonts w:ascii="Tahoma" w:hAnsi="Tahoma" w:cs="Tahoma"/>
          <w:sz w:val="20"/>
          <w:szCs w:val="20"/>
        </w:rPr>
        <w:t>Wykonawca zapewni demontaż, usunięcie istniejącej stolarki, uprzątnięcie odpadów, gruzu, transport,</w:t>
      </w:r>
    </w:p>
    <w:p w:rsidR="00F67C0B" w:rsidRDefault="00F67C0B" w:rsidP="00F67C0B">
      <w:pPr>
        <w:pStyle w:val="NormalnyWeb"/>
        <w:spacing w:after="0" w:line="360" w:lineRule="auto"/>
        <w:ind w:left="62"/>
      </w:pPr>
      <w:r>
        <w:rPr>
          <w:rFonts w:ascii="Tahoma" w:hAnsi="Tahoma" w:cs="Tahoma"/>
          <w:sz w:val="20"/>
          <w:szCs w:val="20"/>
        </w:rPr>
        <w:t>montaż i obróbkę nowych okien.</w:t>
      </w:r>
    </w:p>
    <w:p w:rsidR="00F67C0B" w:rsidRDefault="00F67C0B" w:rsidP="00F67C0B">
      <w:pPr>
        <w:pStyle w:val="NormalnyWeb"/>
        <w:spacing w:after="0"/>
        <w:ind w:left="62"/>
      </w:pPr>
    </w:p>
    <w:p w:rsidR="00F67C0B" w:rsidRDefault="00F67C0B" w:rsidP="00F67C0B">
      <w:pPr>
        <w:pStyle w:val="NormalnyWeb"/>
        <w:spacing w:after="0"/>
        <w:ind w:left="62"/>
      </w:pPr>
      <w:r>
        <w:rPr>
          <w:rFonts w:ascii="Tahoma" w:hAnsi="Tahoma" w:cs="Tahoma"/>
          <w:color w:val="000000"/>
          <w:sz w:val="20"/>
          <w:szCs w:val="20"/>
          <w:u w:val="single"/>
        </w:rPr>
        <w:t>Szczegółowe informacje można uzyskać podczas wizji lokalnej pomieszczeń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67C0B" w:rsidRDefault="00F67C0B" w:rsidP="00F67C0B">
      <w:pPr>
        <w:pStyle w:val="NormalnyWeb"/>
        <w:spacing w:after="0"/>
      </w:pP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color w:val="000000"/>
          <w:sz w:val="20"/>
          <w:szCs w:val="20"/>
        </w:rPr>
        <w:t>Wizja lokalna możliwa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od poniedziałku do piątku w godzinach 9:00-14:00, po wcześniejszym uzgodnieniu terminu z Domem Pomocy Społecznej w Jaworze 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II. TERMIN WYKONANIA ZAMÓWIENIA – </w:t>
      </w: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do dnia 20 grudnia 2013 r.</w:t>
      </w:r>
    </w:p>
    <w:p w:rsidR="00F67C0B" w:rsidRDefault="00F67C0B" w:rsidP="00F67C0B">
      <w:pPr>
        <w:pStyle w:val="NormalnyWeb"/>
        <w:spacing w:after="0"/>
        <w:ind w:left="720"/>
      </w:pP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sz w:val="18"/>
          <w:szCs w:val="18"/>
        </w:rPr>
        <w:t>III.OSOBY UPRAWNIONE DO KONTAKTU Z WYKONAWCĄ: Kierownik Działu Obsługi Waldemar Pokój tel. 76 72 9 710 kom. 601 416 107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sz w:val="18"/>
          <w:szCs w:val="18"/>
        </w:rPr>
        <w:t xml:space="preserve">Godziny udzielania informacji dotyczących zapytania ofertowego: 8 </w:t>
      </w:r>
      <w:r>
        <w:rPr>
          <w:rFonts w:ascii="Tahoma" w:hAnsi="Tahoma" w:cs="Tahoma"/>
          <w:b/>
          <w:bCs/>
          <w:sz w:val="18"/>
          <w:szCs w:val="18"/>
          <w:vertAlign w:val="superscript"/>
        </w:rPr>
        <w:t>00</w:t>
      </w:r>
      <w:r>
        <w:rPr>
          <w:rFonts w:ascii="Tahoma" w:hAnsi="Tahoma" w:cs="Tahoma"/>
          <w:b/>
          <w:bCs/>
          <w:sz w:val="18"/>
          <w:szCs w:val="18"/>
        </w:rPr>
        <w:t>-14</w:t>
      </w:r>
      <w:r>
        <w:rPr>
          <w:rFonts w:ascii="Tahoma" w:hAnsi="Tahoma" w:cs="Tahoma"/>
          <w:b/>
          <w:bCs/>
          <w:sz w:val="18"/>
          <w:szCs w:val="18"/>
          <w:vertAlign w:val="superscript"/>
        </w:rPr>
        <w:t>30</w:t>
      </w:r>
      <w:r>
        <w:rPr>
          <w:rFonts w:ascii="Tahoma" w:hAnsi="Tahoma" w:cs="Tahoma"/>
          <w:b/>
          <w:bCs/>
          <w:sz w:val="18"/>
          <w:szCs w:val="18"/>
        </w:rPr>
        <w:t xml:space="preserve"> (pn. – pt.)</w:t>
      </w:r>
    </w:p>
    <w:p w:rsidR="00F67C0B" w:rsidRDefault="00F67C0B" w:rsidP="00F67C0B">
      <w:pPr>
        <w:pStyle w:val="NormalnyWeb"/>
        <w:spacing w:after="0"/>
      </w:pP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sz w:val="18"/>
          <w:szCs w:val="18"/>
        </w:rPr>
        <w:t>IV. WYMAGANE DOKUMENTY DO ZŁOŻENIA OFERTY: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- </w:t>
      </w: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OFERTA FIRMY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zawierająca cenę za wykonanie usługi,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t>- Kserokopia wypisu z rejestru przedsiębiorców lub zaświadczenia z ewidencji działalności gospodarczej, wystawione w dacie nie wcześniej niż sześć miesięcy przed datą złożenia oferty,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sz w:val="18"/>
          <w:szCs w:val="18"/>
        </w:rPr>
        <w:lastRenderedPageBreak/>
        <w:t>- W postępowaniu mogą wziąć udział wykonawcy, którzy spełniają warunki opisane w art.22, ust. 1 ustawy Prawo zamówień publicznych.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sz w:val="18"/>
          <w:szCs w:val="18"/>
        </w:rPr>
        <w:t>V. MIEJSCE oraz TERMIN SKŁADANIA OFERT: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b/>
          <w:bCs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Składanie ofert </w:t>
      </w:r>
      <w:r>
        <w:rPr>
          <w:rFonts w:ascii="Tahoma" w:hAnsi="Tahoma" w:cs="Tahoma"/>
          <w:b/>
          <w:bCs/>
          <w:sz w:val="18"/>
          <w:szCs w:val="18"/>
        </w:rPr>
        <w:t>do dnia 18 listopada 2013 r. do godz. 9:00.</w:t>
      </w:r>
      <w:r>
        <w:rPr>
          <w:rFonts w:ascii="Tahoma" w:hAnsi="Tahoma" w:cs="Tahoma"/>
          <w:sz w:val="18"/>
          <w:szCs w:val="18"/>
        </w:rPr>
        <w:t xml:space="preserve"> Ofertę należy złożyć </w:t>
      </w:r>
      <w:r>
        <w:rPr>
          <w:rFonts w:ascii="Tahoma" w:hAnsi="Tahoma" w:cs="Tahoma"/>
          <w:b/>
          <w:bCs/>
          <w:sz w:val="18"/>
          <w:szCs w:val="18"/>
        </w:rPr>
        <w:t>w Sekretariacie siedziby Zamawiającego</w:t>
      </w:r>
      <w:r>
        <w:rPr>
          <w:rFonts w:ascii="Tahoma" w:hAnsi="Tahoma" w:cs="Tahoma"/>
          <w:sz w:val="18"/>
          <w:szCs w:val="18"/>
        </w:rPr>
        <w:t>.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b/>
          <w:bCs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Termin związania ofertą wynosi 30 dni od daty otwarcia ofert.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sz w:val="18"/>
          <w:szCs w:val="18"/>
        </w:rPr>
        <w:t>3. Oferty złożone po terminie nie będą rozpatrywane.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b/>
          <w:bCs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Oferent może przed upływem terminu składania ofert zmienić lub wycofać swoją ofertę.</w:t>
      </w:r>
    </w:p>
    <w:p w:rsidR="00F67C0B" w:rsidRDefault="00F67C0B" w:rsidP="00F67C0B">
      <w:pPr>
        <w:pStyle w:val="NormalnyWeb"/>
        <w:spacing w:after="0"/>
        <w:ind w:left="391" w:hanging="391"/>
      </w:pPr>
      <w:r>
        <w:rPr>
          <w:rFonts w:ascii="Tahoma" w:hAnsi="Tahoma" w:cs="Tahoma"/>
          <w:sz w:val="18"/>
          <w:szCs w:val="18"/>
        </w:rPr>
        <w:t>5. W toku badania i oceny ofert Zamawiający może żądać od oferentów wyjaśnień dotyczących treści złożonych ofert.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b/>
          <w:bCs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Zapytanie ofertowe zamieszczono tablica ogłoszeń, BIP Dom Pomocy Społecznej w Jaworze</w:t>
      </w:r>
    </w:p>
    <w:p w:rsidR="00F67C0B" w:rsidRDefault="00F67C0B" w:rsidP="00F67C0B">
      <w:pPr>
        <w:pStyle w:val="NormalnyWeb"/>
        <w:keepNext/>
        <w:spacing w:after="0"/>
      </w:pPr>
    </w:p>
    <w:p w:rsidR="00F67C0B" w:rsidRDefault="00F67C0B" w:rsidP="00F67C0B">
      <w:pPr>
        <w:pStyle w:val="NormalnyWeb"/>
        <w:keepNext/>
        <w:spacing w:after="0" w:line="360" w:lineRule="auto"/>
      </w:pPr>
      <w:r>
        <w:rPr>
          <w:rFonts w:ascii="Tahoma" w:hAnsi="Tahoma" w:cs="Tahoma"/>
          <w:b/>
          <w:bCs/>
          <w:sz w:val="18"/>
          <w:szCs w:val="18"/>
        </w:rPr>
        <w:t>VI. OPIS SPOSOBU PRZYGOTOWANIA OFERT: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t>Oferta</w:t>
      </w:r>
      <w:r>
        <w:rPr>
          <w:rFonts w:ascii="Tahoma" w:hAnsi="Tahoma" w:cs="Tahoma"/>
          <w:color w:val="000000"/>
          <w:sz w:val="18"/>
          <w:szCs w:val="18"/>
        </w:rPr>
        <w:t xml:space="preserve"> wraz z pozostałą dokumentacją muszą być umieszczone w zaklejonej kopercie oznaczonej wyraźnie pieczątką firmową Wykonawcy i napisem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,,Oferta – </w:t>
      </w:r>
      <w:r>
        <w:rPr>
          <w:rFonts w:ascii="Tahoma" w:hAnsi="Tahoma" w:cs="Tahoma"/>
          <w:b/>
          <w:bCs/>
          <w:sz w:val="18"/>
          <w:szCs w:val="18"/>
        </w:rPr>
        <w:t>wymiana stolarki okiennej ”.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color w:val="000000"/>
          <w:sz w:val="18"/>
          <w:szCs w:val="18"/>
        </w:rPr>
        <w:t>Wykonawcy pokrywają wszelkie koszty związane z przygotowaniem i złożeniem oferty.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b/>
          <w:bCs/>
          <w:color w:val="000000"/>
          <w:sz w:val="18"/>
          <w:szCs w:val="18"/>
        </w:rPr>
        <w:t>UWAGA! Istnieje możliwość przesłania oferty za pomocą e-mail lub faksu. W tym przypadku oferta musi być jednak niezwłocznie potwierdzona pisemnie.</w:t>
      </w:r>
    </w:p>
    <w:p w:rsidR="00F67C0B" w:rsidRDefault="00F67C0B" w:rsidP="00F67C0B">
      <w:pPr>
        <w:pStyle w:val="NormalnyWeb"/>
        <w:spacing w:after="0"/>
      </w:pP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t>VII. OPIS KRYTERIÓW, którymi Zamawiający będzie się kierował przy wyborze oferty:</w:t>
      </w:r>
    </w:p>
    <w:p w:rsidR="00F67C0B" w:rsidRDefault="00F67C0B" w:rsidP="00F67C0B">
      <w:pPr>
        <w:pStyle w:val="NormalnyWeb"/>
        <w:spacing w:after="0"/>
      </w:pPr>
      <w:r>
        <w:rPr>
          <w:rFonts w:ascii="Tahoma" w:hAnsi="Tahoma" w:cs="Tahoma"/>
          <w:sz w:val="18"/>
          <w:szCs w:val="18"/>
        </w:rPr>
        <w:t>1. Wybór najkorzystniejszej oferty odbywał się będzie w oparciu o następujące kryteria:</w:t>
      </w:r>
    </w:p>
    <w:p w:rsidR="00F67C0B" w:rsidRDefault="00F67C0B" w:rsidP="00F67C0B">
      <w:pPr>
        <w:pStyle w:val="NormalnyWeb"/>
        <w:spacing w:after="0"/>
      </w:pPr>
    </w:p>
    <w:p w:rsidR="00F67C0B" w:rsidRDefault="00F67C0B" w:rsidP="00F67C0B">
      <w:pPr>
        <w:pStyle w:val="NormalnyWeb"/>
        <w:numPr>
          <w:ilvl w:val="0"/>
          <w:numId w:val="1"/>
        </w:numPr>
        <w:spacing w:after="0"/>
      </w:pPr>
      <w:r>
        <w:rPr>
          <w:rFonts w:ascii="Tahoma" w:hAnsi="Tahoma" w:cs="Tahoma"/>
          <w:b/>
          <w:bCs/>
          <w:sz w:val="18"/>
          <w:szCs w:val="18"/>
        </w:rPr>
        <w:t>cena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t>VII. UMOWA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color w:val="000000"/>
          <w:sz w:val="18"/>
          <w:szCs w:val="18"/>
        </w:rPr>
        <w:t>1. Zamawiający zawiera umowę w możliwie najkrótszym terminie od dnia przekazania zawiadomienia o wyborze oferty, nie później jednak niż przed upływem terminu związania ofertą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.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color w:val="000000"/>
          <w:sz w:val="18"/>
          <w:szCs w:val="18"/>
        </w:rPr>
        <w:t>2. Zamawiający przesyła umowę w dwóch jednobrzmiących egzemplarzach za pośrednictwem poczty (listem poleconym). Umowa winna być podpisana w ciągu 5 dni roboczych i odesłana na adres Zamawiającego. Podpisany przez Dyrektora końcowy egzemplarz odeślemy do wykonawcy. Istnieje również możliwość podpisania umowy na miejscu – w siedzibie zamawiającego.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VIII. INFORMACJA O SPOSOBIE POROZUMIEWANIA SIĘ ZAMAWIAJĄCEGO Z WYKONAWCAMI ORAZ PRZEKAZYWANIE OŚWIADCZEŃ I DOKUMENTÓW.</w:t>
      </w:r>
    </w:p>
    <w:p w:rsidR="00F67C0B" w:rsidRDefault="00F67C0B" w:rsidP="00F67C0B">
      <w:pPr>
        <w:pStyle w:val="NormalnyWeb"/>
        <w:spacing w:after="0" w:line="360" w:lineRule="auto"/>
      </w:pPr>
      <w:r>
        <w:rPr>
          <w:rFonts w:ascii="Tahoma" w:hAnsi="Tahoma" w:cs="Tahoma"/>
          <w:color w:val="000000"/>
          <w:sz w:val="18"/>
          <w:szCs w:val="18"/>
        </w:rPr>
        <w:t xml:space="preserve">Postępowanie prowadzi się w języku polskim z zachowaniem formy pisemnej. Oświadczenia, wnioski, zawiadomienia i informacje przesyłane będą za pośrednictwem Urzędu Pocztowego listem 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fax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lub mailem.</w:t>
      </w:r>
    </w:p>
    <w:p w:rsidR="00F67C0B" w:rsidRDefault="00F67C0B" w:rsidP="00F67C0B">
      <w:pPr>
        <w:pStyle w:val="NormalnyWeb"/>
        <w:spacing w:after="0" w:line="360" w:lineRule="auto"/>
      </w:pPr>
    </w:p>
    <w:p w:rsidR="006A106F" w:rsidRDefault="00F67C0B" w:rsidP="006A106F">
      <w:pPr>
        <w:pStyle w:val="NormalnyWeb"/>
        <w:spacing w:after="0" w:line="360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Dyrektor Domu Pomocy w Jaworze</w:t>
      </w:r>
    </w:p>
    <w:p w:rsidR="00F67C0B" w:rsidRDefault="00F67C0B" w:rsidP="006A106F">
      <w:pPr>
        <w:pStyle w:val="NormalnyWeb"/>
        <w:spacing w:after="0" w:line="360" w:lineRule="auto"/>
        <w:jc w:val="right"/>
      </w:pPr>
      <w:r>
        <w:rPr>
          <w:rFonts w:ascii="Tahoma" w:hAnsi="Tahoma" w:cs="Tahoma"/>
          <w:color w:val="000000"/>
          <w:sz w:val="18"/>
          <w:szCs w:val="18"/>
        </w:rPr>
        <w:t>mgr Irena Stolarczyk</w:t>
      </w:r>
    </w:p>
    <w:p w:rsidR="00F67C0B" w:rsidRDefault="00F67C0B" w:rsidP="00F67C0B">
      <w:pPr>
        <w:pStyle w:val="NormalnyWeb"/>
        <w:spacing w:after="0" w:line="360" w:lineRule="auto"/>
      </w:pPr>
    </w:p>
    <w:p w:rsidR="00B0471A" w:rsidRDefault="00B0471A"/>
    <w:sectPr w:rsidR="00B0471A" w:rsidSect="00B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7B50"/>
    <w:multiLevelType w:val="multilevel"/>
    <w:tmpl w:val="0F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/>
  <w:rsids>
    <w:rsidRoot w:val="00F67C0B"/>
    <w:rsid w:val="000410EC"/>
    <w:rsid w:val="00060664"/>
    <w:rsid w:val="006A106F"/>
    <w:rsid w:val="00B0471A"/>
    <w:rsid w:val="00F67C0B"/>
    <w:rsid w:val="00F8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7C0B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7C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eildps.jawor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TELSERWIS</cp:lastModifiedBy>
  <cp:revision>3</cp:revision>
  <dcterms:created xsi:type="dcterms:W3CDTF">2013-11-12T09:33:00Z</dcterms:created>
  <dcterms:modified xsi:type="dcterms:W3CDTF">2013-11-12T09:37:00Z</dcterms:modified>
</cp:coreProperties>
</file>